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header3.xml" ContentType="application/vnd.openxmlformats-officedocument.wordprocessingml.header+xml"/>
  <Override PartName="/word/footer6.xml" ContentType="application/vnd.openxmlformats-officedocument.wordprocessingml.footer+xml"/>
  <Override PartName="/word/footer5.xml" ContentType="application/vnd.openxmlformats-officedocument.wordprocessingml.footer+xml"/>
  <Override PartName="/word/footer4.xml" ContentType="application/vnd.openxmlformats-officedocument.wordprocessingml.footer+xml"/>
  <Override PartName="/word/settings.xml" ContentType="application/vnd.openxmlformats-officedocument.wordprocessingml.settings+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embeddings/oleObject2.xlsx" ContentType="application/vnd.openxmlformats-officedocument.spreadsheetml.sheet"/>
  <Override PartName="/word/embeddings/oleObject1.xlsx" ContentType="application/vnd.openxmlformats-officedocument.spreadsheetml.sheet"/>
  <Override PartName="/word/footnotes.xml" ContentType="application/vnd.openxmlformats-officedocument.wordprocessingml.footnotes+xml"/>
  <Override PartName="/word/footer7.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media/image15.emf" ContentType="image/x-emf"/>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5.png" ContentType="image/png"/>
  <Override PartName="/word/media/image4.png" ContentType="image/png"/>
  <Override PartName="/word/media/image16.emf" ContentType="image/x-emf"/>
  <Override PartName="/word/media/image2.png" ContentType="image/png"/>
  <Override PartName="/word/media/image3.png" ContentType="image/png"/>
  <Override PartName="/word/media/image1.jpeg" ContentType="image/jpeg"/>
  <Override PartName="/word/media/image11.png" ContentType="image/png"/>
  <Override PartName="/word/media/image6.png" ContentType="image/pn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Spacing"/>
        <w:tabs>
          <w:tab w:val="left" w:pos="4678" w:leader="none"/>
        </w:tabs>
        <w:spacing w:lineRule="auto" w:line="360"/>
        <w:jc w:val="center"/>
        <w:rPr>
          <w:rFonts w:ascii="Arial" w:hAnsi="Arial" w:cs="Arial"/>
          <w:b/>
          <w:b/>
          <w:sz w:val="24"/>
          <w:szCs w:val="24"/>
        </w:rPr>
      </w:pPr>
      <w:bookmarkStart w:id="0" w:name="__UnoMark__986_994693006"/>
      <w:bookmarkStart w:id="1" w:name="__UnoMark__977_994693006"/>
      <w:bookmarkStart w:id="2" w:name="__UnoMark__974_994693006"/>
      <w:bookmarkStart w:id="3" w:name="__UnoMark__973_994693006"/>
      <w:bookmarkStart w:id="4" w:name="__UnoMark__972_994693006"/>
      <w:bookmarkStart w:id="5" w:name="__UnoMark__971_994693006"/>
      <w:bookmarkStart w:id="6" w:name="__UnoMark__970_994693006"/>
      <w:bookmarkStart w:id="7" w:name="__UnoMark__986_994693006"/>
      <w:bookmarkStart w:id="8" w:name="__UnoMark__977_994693006"/>
      <w:bookmarkStart w:id="9" w:name="__UnoMark__974_994693006"/>
      <w:bookmarkStart w:id="10" w:name="__UnoMark__973_994693006"/>
      <w:bookmarkStart w:id="11" w:name="__UnoMark__972_994693006"/>
      <w:bookmarkStart w:id="12" w:name="__UnoMark__971_994693006"/>
      <w:bookmarkStart w:id="13" w:name="__UnoMark__970_994693006"/>
      <w:bookmarkEnd w:id="7"/>
      <w:bookmarkEnd w:id="8"/>
      <w:bookmarkEnd w:id="9"/>
      <w:bookmarkEnd w:id="10"/>
      <w:bookmarkEnd w:id="11"/>
      <w:bookmarkEnd w:id="12"/>
      <w:bookmarkEnd w:id="13"/>
      <w:r>
        <w:rPr>
          <w:rFonts w:cs="Arial" w:ascii="Arial" w:hAnsi="Arial"/>
          <w:b/>
          <w:sz w:val="24"/>
          <w:szCs w:val="24"/>
        </w:rPr>
        <mc:AlternateContent>
          <mc:Choice Requires="wps">
            <w:drawing>
              <wp:anchor behindDoc="0" distT="0" distB="0" distL="0" distR="0" simplePos="0" locked="0" layoutInCell="1" allowOverlap="1" relativeHeight="10">
                <wp:simplePos x="0" y="0"/>
                <wp:positionH relativeFrom="column">
                  <wp:posOffset>995045</wp:posOffset>
                </wp:positionH>
                <wp:positionV relativeFrom="paragraph">
                  <wp:posOffset>4766945</wp:posOffset>
                </wp:positionV>
                <wp:extent cx="8338185" cy="252730"/>
                <wp:effectExtent l="0" t="0" r="0" b="0"/>
                <wp:wrapNone/>
                <wp:docPr id="1" name=""/>
                <a:graphic xmlns:a="http://schemas.openxmlformats.org/drawingml/2006/main">
                  <a:graphicData uri="http://schemas.microsoft.com/office/word/2010/wordprocessingShape">
                    <wps:wsp>
                      <wps:cNvSpPr/>
                      <wps:spPr>
                        <a:xfrm rot="16197000">
                          <a:off x="0" y="0"/>
                          <a:ext cx="8337600" cy="252000"/>
                        </a:xfrm>
                        <a:prstGeom prst="rect">
                          <a:avLst/>
                        </a:prstGeom>
                        <a:noFill/>
                        <a:ln>
                          <a:noFill/>
                        </a:ln>
                      </wps:spPr>
                      <wps:style>
                        <a:lnRef idx="0"/>
                        <a:fillRef idx="0"/>
                        <a:effectRef idx="0"/>
                        <a:fontRef idx="minor"/>
                      </wps:style>
                      <wps:bodyPr/>
                    </wps:wsp>
                  </a:graphicData>
                </a:graphic>
              </wp:anchor>
            </w:drawing>
          </mc:Choice>
          <mc:Fallback>
            <w:pict>
              <v:rect id="shape_0" stroked="f" style="position:absolute;margin-left:78.4pt;margin-top:375.35pt;width:656.45pt;height:19.8pt;rotation:270">
                <w10:wrap type="none"/>
                <v:fill o:detectmouseclick="t" on="false"/>
                <v:stroke color="#3465a4" joinstyle="round" endcap="flat"/>
              </v:rect>
            </w:pict>
          </mc:Fallback>
        </mc:AlternateContent>
        <mc:AlternateContent>
          <mc:Choice Requires="wps">
            <w:drawing>
              <wp:anchor behindDoc="0" distT="0" distB="0" distL="114300" distR="114300" simplePos="0" locked="0" layoutInCell="1" allowOverlap="1" relativeHeight="38">
                <wp:simplePos x="0" y="0"/>
                <wp:positionH relativeFrom="column">
                  <wp:posOffset>-950595</wp:posOffset>
                </wp:positionH>
                <wp:positionV relativeFrom="paragraph">
                  <wp:posOffset>-304800</wp:posOffset>
                </wp:positionV>
                <wp:extent cx="7561580" cy="2153920"/>
                <wp:effectExtent l="0" t="0" r="0" b="0"/>
                <wp:wrapTopAndBottom/>
                <wp:docPr id="2" name=""/>
                <a:graphic xmlns:a="http://schemas.openxmlformats.org/drawingml/2006/main">
                  <a:graphicData uri="http://schemas.microsoft.com/office/word/2010/wordprocessingShape">
                    <wps:wsp>
                      <wps:cNvSpPr/>
                      <wps:spPr>
                        <a:xfrm>
                          <a:off x="0" y="0"/>
                          <a:ext cx="7561080" cy="2153160"/>
                        </a:xfrm>
                        <a:prstGeom prst="rect">
                          <a:avLst/>
                        </a:prstGeom>
                        <a:noFill/>
                        <a:ln>
                          <a:noFill/>
                        </a:ln>
                      </wps:spPr>
                      <wps:style>
                        <a:lnRef idx="0"/>
                        <a:fillRef idx="0"/>
                        <a:effectRef idx="0"/>
                        <a:fontRef idx="minor"/>
                      </wps:style>
                      <wps:txbx>
                        <w:txbxContent>
                          <w:p>
                            <w:pPr>
                              <w:pStyle w:val="NoSpacing"/>
                              <w:tabs>
                                <w:tab w:val="left" w:pos="4678" w:leader="none"/>
                              </w:tabs>
                              <w:jc w:val="center"/>
                              <w:rPr>
                                <w:rFonts w:ascii="Gill Sans" w:hAnsi="Gill Sans"/>
                                <w:b/>
                                <w:b/>
                                <w:color w:val="365F91"/>
                                <w:sz w:val="72"/>
                                <w:szCs w:val="72"/>
                              </w:rPr>
                            </w:pPr>
                            <w:r>
                              <w:rPr>
                                <w:rFonts w:ascii="Gill Sans" w:hAnsi="Gill Sans"/>
                                <w:b/>
                                <w:color w:val="365F91"/>
                                <w:sz w:val="72"/>
                                <w:szCs w:val="72"/>
                              </w:rPr>
                              <w:t>The 2015-2016 Drought in South Africa</w:t>
                            </w:r>
                          </w:p>
                          <w:p>
                            <w:pPr>
                              <w:pStyle w:val="NoSpacing"/>
                              <w:tabs>
                                <w:tab w:val="left" w:pos="4678" w:leader="none"/>
                              </w:tabs>
                              <w:jc w:val="center"/>
                              <w:rPr/>
                            </w:pPr>
                            <w:r>
                              <w:rPr>
                                <w:rFonts w:ascii="Verdana" w:hAnsi="Verdana"/>
                                <w:sz w:val="56"/>
                                <w:szCs w:val="56"/>
                              </w:rPr>
                              <w:t xml:space="preserve"> </w:t>
                            </w:r>
                          </w:p>
                        </w:txbxContent>
                      </wps:txbx>
                      <wps:bodyPr>
                        <a:noAutofit/>
                      </wps:bodyPr>
                    </wps:wsp>
                  </a:graphicData>
                </a:graphic>
              </wp:anchor>
            </w:drawing>
          </mc:Choice>
          <mc:Fallback>
            <w:pict>
              <v:rect id="shape_0" stroked="f" style="position:absolute;margin-left:-74.85pt;margin-top:-24pt;width:595.3pt;height:169.5pt">
                <w10:wrap type="square"/>
                <v:fill o:detectmouseclick="t" on="false"/>
                <v:stroke color="#3465a4" joinstyle="round" endcap="flat"/>
                <v:textbox>
                  <w:txbxContent>
                    <w:p>
                      <w:pPr>
                        <w:pStyle w:val="NoSpacing"/>
                        <w:tabs>
                          <w:tab w:val="left" w:pos="4678" w:leader="none"/>
                        </w:tabs>
                        <w:jc w:val="center"/>
                        <w:rPr>
                          <w:rFonts w:ascii="Gill Sans" w:hAnsi="Gill Sans"/>
                          <w:b/>
                          <w:b/>
                          <w:color w:val="365F91"/>
                          <w:sz w:val="72"/>
                          <w:szCs w:val="72"/>
                        </w:rPr>
                      </w:pPr>
                      <w:r>
                        <w:rPr>
                          <w:rFonts w:ascii="Gill Sans" w:hAnsi="Gill Sans"/>
                          <w:b/>
                          <w:color w:val="365F91"/>
                          <w:sz w:val="72"/>
                          <w:szCs w:val="72"/>
                        </w:rPr>
                        <w:t>The 2015-2016 Drought in South Africa</w:t>
                      </w:r>
                    </w:p>
                    <w:p>
                      <w:pPr>
                        <w:pStyle w:val="NoSpacing"/>
                        <w:tabs>
                          <w:tab w:val="left" w:pos="4678" w:leader="none"/>
                        </w:tabs>
                        <w:jc w:val="center"/>
                        <w:rPr/>
                      </w:pPr>
                      <w:r>
                        <w:rPr>
                          <w:rFonts w:ascii="Verdana" w:hAnsi="Verdana"/>
                          <w:sz w:val="56"/>
                          <w:szCs w:val="56"/>
                        </w:rPr>
                        <w:t xml:space="preserve"> </w:t>
                      </w:r>
                    </w:p>
                  </w:txbxContent>
                </v:textbox>
              </v:rect>
            </w:pict>
          </mc:Fallback>
        </mc:AlternateContent>
        <mc:AlternateContent>
          <mc:Choice Requires="wps">
            <w:drawing>
              <wp:anchor behindDoc="0" distT="0" distB="0" distL="0" distR="0" simplePos="0" locked="0" layoutInCell="1" allowOverlap="1" relativeHeight="22">
                <wp:simplePos x="0" y="0"/>
                <wp:positionH relativeFrom="column">
                  <wp:posOffset>2033270</wp:posOffset>
                </wp:positionH>
                <wp:positionV relativeFrom="page">
                  <wp:posOffset>5035550</wp:posOffset>
                </wp:positionV>
                <wp:extent cx="9159240" cy="1706880"/>
                <wp:effectExtent l="0" t="0" r="0" b="0"/>
                <wp:wrapNone/>
                <wp:docPr id="4" name=""/>
                <a:graphic xmlns:a="http://schemas.openxmlformats.org/drawingml/2006/main">
                  <a:graphicData uri="http://schemas.microsoft.com/office/word/2010/wordprocessingShape">
                    <wps:wsp>
                      <wps:cNvSpPr txBox="1"/>
                      <wps:spPr>
                        <a:xfrm rot="16209000">
                          <a:off x="0" y="0"/>
                          <a:ext cx="9158760" cy="1706400"/>
                        </a:xfrm>
                        <a:prstGeom prst="rect">
                          <a:avLst/>
                        </a:prstGeom>
                        <a:noFill/>
                        <a:ln>
                          <a:noFill/>
                        </a:ln>
                      </wps:spPr>
                      <wps:txbx>
                        <w:txbxContent>
                          <w:p>
                            <w:pPr>
                              <w:spacing w:before="0" w:after="283" w:lineRule="auto" w:line="240"/>
                              <w:ind w:left="0" w:right="0" w:hanging="0"/>
                              <w:jc w:val="left"/>
                              <w:rPr/>
                            </w:pPr>
                            <w:r>
                              <w:rPr>
                                <w:b w:val="false"/>
                                <w:sz w:val="96"/>
                                <w:rFonts w:ascii="Gill Sans" w:hAnsi="Gill Sans"/>
                                <w:color w:val="FFFFFF"/>
                                <w:lang w:eastAsia="en-GB" w:val="en-GB"/>
                              </w:rPr>
                              <w:t xml:space="preserve">National Outcome Forecast Analysis </w:t>
                            </w:r>
                          </w:p>
                          <w:p>
                            <w:pPr>
                              <w:spacing w:before="283" w:after="0"/>
                              <w:jc w:val="left"/>
                              <w:rPr/>
                            </w:pPr>
                            <w:r>
                              <w:rPr>
                                <w:b w:val="false"/>
                                <w:sz w:val="44"/>
                                <w:szCs w:val="44"/>
                                <w:rFonts w:ascii="Gill Sans" w:hAnsi="Gill Sans"/>
                                <w:color w:val="FFFFFF"/>
                                <w:lang w:val="en-GB" w:eastAsia="en-GB"/>
                              </w:rPr>
                              <w:t>Analysis of Fourteen Livelihood Zones in Limpopo, KwaZulu-Natal and Free State Provinces, with a Synthesis for the Remainder of the Country</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stroked="f" style="position:absolute;margin-left:160.15pt;margin-top:396.5pt;width:721.1pt;height:134.3pt;rotation:270;mso-position-vertical-relative:page" type="shapetype_202">
                <v:textbox>
                  <w:txbxContent>
                    <w:p>
                      <w:pPr>
                        <w:spacing w:before="0" w:after="283" w:lineRule="auto" w:line="240"/>
                        <w:ind w:left="0" w:right="0" w:hanging="0"/>
                        <w:jc w:val="left"/>
                        <w:rPr/>
                      </w:pPr>
                      <w:r>
                        <w:rPr>
                          <w:b w:val="false"/>
                          <w:sz w:val="96"/>
                          <w:rFonts w:ascii="Gill Sans" w:hAnsi="Gill Sans"/>
                          <w:color w:val="FFFFFF"/>
                          <w:lang w:eastAsia="en-GB" w:val="en-GB"/>
                        </w:rPr>
                        <w:t xml:space="preserve">National Outcome Forecast Analysis </w:t>
                      </w:r>
                    </w:p>
                    <w:p>
                      <w:pPr>
                        <w:spacing w:before="283" w:after="0"/>
                        <w:jc w:val="left"/>
                        <w:rPr/>
                      </w:pPr>
                      <w:r>
                        <w:rPr>
                          <w:b w:val="false"/>
                          <w:sz w:val="44"/>
                          <w:szCs w:val="44"/>
                          <w:rFonts w:ascii="Gill Sans" w:hAnsi="Gill Sans"/>
                          <w:color w:val="FFFFFF"/>
                          <w:lang w:val="en-GB" w:eastAsia="en-GB"/>
                        </w:rPr>
                        <w:t>Analysis of Fourteen Livelihood Zones in Limpopo, KwaZulu-Natal and Free State Provinces, with a Synthesis for the Remainder of the Country</w:t>
                      </w:r>
                    </w:p>
                  </w:txbxContent>
                </v:textbox>
                <w10:wrap type="square"/>
                <v:fill o:detectmouseclick="t" on="false"/>
                <v:stroke color="black" joinstyle="round" endcap="flat"/>
              </v:shape>
            </w:pict>
          </mc:Fallback>
        </mc:AlternateContent>
        <mc:AlternateContent>
          <mc:Choice Requires="wps">
            <w:drawing>
              <wp:anchor behindDoc="1" distT="0" distB="0" distL="114300" distR="114300" simplePos="0" locked="0" layoutInCell="1" allowOverlap="1" relativeHeight="23">
                <wp:simplePos x="0" y="0"/>
                <wp:positionH relativeFrom="column">
                  <wp:posOffset>2743200</wp:posOffset>
                </wp:positionH>
                <wp:positionV relativeFrom="page">
                  <wp:posOffset>0</wp:posOffset>
                </wp:positionV>
                <wp:extent cx="2917190" cy="10692765"/>
                <wp:effectExtent l="0" t="0" r="0" b="0"/>
                <wp:wrapNone/>
                <wp:docPr id="5" name=""/>
                <a:graphic xmlns:a="http://schemas.openxmlformats.org/drawingml/2006/main">
                  <a:graphicData uri="http://schemas.microsoft.com/office/word/2010/wordprocessingShape">
                    <wps:wsp>
                      <wps:cNvSpPr/>
                      <wps:spPr>
                        <a:xfrm>
                          <a:off x="0" y="0"/>
                          <a:ext cx="2916720" cy="10692000"/>
                        </a:xfrm>
                        <a:prstGeom prst="rect">
                          <a:avLst/>
                        </a:prstGeom>
                        <a:solidFill>
                          <a:srgbClr val="fdf66e"/>
                        </a:solidFill>
                        <a:ln>
                          <a:noFill/>
                        </a:ln>
                      </wps:spPr>
                      <wps:style>
                        <a:lnRef idx="0"/>
                        <a:fillRef idx="0"/>
                        <a:effectRef idx="0"/>
                        <a:fontRef idx="minor"/>
                      </wps:style>
                      <wps:bodyPr/>
                    </wps:wsp>
                  </a:graphicData>
                </a:graphic>
              </wp:anchor>
            </w:drawing>
          </mc:Choice>
          <mc:Fallback>
            <w:pict>
              <v:rect id="shape_0" fillcolor="#fdf66e" stroked="f" style="position:absolute;margin-left:216pt;margin-top:0pt;width:229.6pt;height:841.85pt;mso-position-vertical-relative:page">
                <w10:wrap type="none"/>
                <v:fill o:detectmouseclick="t" type="solid" color2="#020991"/>
                <v:stroke color="#3465a4" joinstyle="round" endcap="flat"/>
              </v:rect>
            </w:pict>
          </mc:Fallback>
        </mc:AlternateContent>
        <mc:AlternateContent>
          <mc:Choice Requires="wps">
            <w:drawing>
              <wp:anchor behindDoc="1" distT="0" distB="1270" distL="114300" distR="114300" simplePos="0" locked="0" layoutInCell="1" allowOverlap="1" relativeHeight="24">
                <wp:simplePos x="0" y="0"/>
                <wp:positionH relativeFrom="column">
                  <wp:posOffset>5628005</wp:posOffset>
                </wp:positionH>
                <wp:positionV relativeFrom="page">
                  <wp:posOffset>32385</wp:posOffset>
                </wp:positionV>
                <wp:extent cx="1969770" cy="10692130"/>
                <wp:effectExtent l="0" t="0" r="0" b="0"/>
                <wp:wrapNone/>
                <wp:docPr id="6" name=""/>
                <a:graphic xmlns:a="http://schemas.openxmlformats.org/drawingml/2006/main">
                  <a:graphicData uri="http://schemas.microsoft.com/office/word/2010/wordprocessingShape">
                    <wps:wsp>
                      <wps:cNvSpPr/>
                      <wps:spPr>
                        <a:xfrm>
                          <a:off x="0" y="0"/>
                          <a:ext cx="1969200" cy="10691640"/>
                        </a:xfrm>
                        <a:prstGeom prst="rect">
                          <a:avLst/>
                        </a:prstGeom>
                        <a:solidFill>
                          <a:srgbClr val="4bacc6"/>
                        </a:solidFill>
                        <a:ln w="38160">
                          <a:solidFill>
                            <a:srgbClr val="f2f2f2"/>
                          </a:solidFill>
                          <a:round/>
                        </a:ln>
                        <a:effectLst>
                          <a:outerShdw dist="24437" dir="2700000">
                            <a:srgbClr val="205867"/>
                          </a:outerShdw>
                        </a:effectLst>
                      </wps:spPr>
                      <wps:style>
                        <a:lnRef idx="0"/>
                        <a:fillRef idx="0"/>
                        <a:effectRef idx="0"/>
                        <a:fontRef idx="minor"/>
                      </wps:style>
                      <wps:bodyPr/>
                    </wps:wsp>
                  </a:graphicData>
                </a:graphic>
              </wp:anchor>
            </w:drawing>
          </mc:Choice>
          <mc:Fallback>
            <w:pict>
              <v:rect id="shape_0" fillcolor="#4bacc6" stroked="t" style="position:absolute;margin-left:443.15pt;margin-top:2.55pt;width:155pt;height:841.8pt;mso-position-vertical-relative:page">
                <w10:wrap type="none"/>
                <v:fill o:detectmouseclick="t" type="solid" color2="#b45339"/>
                <v:stroke color="#f2f2f2" weight="38160" joinstyle="round" endcap="flat"/>
                <v:shadow on="t" obscured="f" color="#205867"/>
              </v:rect>
            </w:pict>
          </mc:Fallback>
        </mc:AlternateContent>
        <mc:AlternateContent>
          <mc:Choice Requires="wps">
            <w:drawing>
              <wp:anchor behindDoc="1" distT="0" distB="0" distL="114300" distR="114300" simplePos="0" locked="0" layoutInCell="1" allowOverlap="1" relativeHeight="39">
                <wp:simplePos x="0" y="0"/>
                <wp:positionH relativeFrom="column">
                  <wp:posOffset>0</wp:posOffset>
                </wp:positionH>
                <wp:positionV relativeFrom="page">
                  <wp:posOffset>8578215</wp:posOffset>
                </wp:positionV>
                <wp:extent cx="7673975" cy="2113915"/>
                <wp:effectExtent l="0" t="0" r="0" b="0"/>
                <wp:wrapNone/>
                <wp:docPr id="7" name=""/>
                <a:graphic xmlns:a="http://schemas.openxmlformats.org/drawingml/2006/main">
                  <a:graphicData uri="http://schemas.microsoft.com/office/word/2010/wordprocessingShape">
                    <wps:wsp>
                      <wps:cNvSpPr/>
                      <wps:spPr>
                        <a:xfrm>
                          <a:off x="0" y="0"/>
                          <a:ext cx="7673400" cy="2113200"/>
                        </a:xfrm>
                        <a:custGeom>
                          <a:avLst/>
                          <a:gdLst/>
                          <a:ahLst/>
                          <a:rect l="l" t="t" r="r" b="b"/>
                          <a:pathLst>
                            <a:path w="12083" h="3364">
                              <a:moveTo>
                                <a:pt x="31" y="987"/>
                              </a:moveTo>
                              <a:lnTo>
                                <a:pt x="8079" y="438"/>
                              </a:lnTo>
                              <a:cubicBezTo>
                                <a:pt x="9673" y="281"/>
                                <a:pt x="9089" y="86"/>
                                <a:pt x="9598" y="44"/>
                              </a:cubicBezTo>
                              <a:cubicBezTo>
                                <a:pt x="10137" y="0"/>
                                <a:pt x="10783" y="167"/>
                                <a:pt x="11135" y="187"/>
                              </a:cubicBezTo>
                              <a:cubicBezTo>
                                <a:pt x="11487" y="207"/>
                                <a:pt x="11550" y="180"/>
                                <a:pt x="11708" y="164"/>
                              </a:cubicBezTo>
                              <a:lnTo>
                                <a:pt x="12082" y="87"/>
                              </a:lnTo>
                              <a:lnTo>
                                <a:pt x="12045" y="3363"/>
                              </a:lnTo>
                              <a:lnTo>
                                <a:pt x="0" y="3361"/>
                              </a:lnTo>
                              <a:lnTo>
                                <a:pt x="31" y="987"/>
                              </a:lnTo>
                            </a:path>
                          </a:pathLst>
                        </a:custGeom>
                        <a:solidFill>
                          <a:srgbClr val="9bbb59"/>
                        </a:solidFill>
                        <a:ln w="38160">
                          <a:solidFill>
                            <a:srgbClr val="f2f2f2"/>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114300" distR="114300" simplePos="0" locked="0" layoutInCell="1" allowOverlap="1" relativeHeight="36">
                <wp:simplePos x="0" y="0"/>
                <wp:positionH relativeFrom="column">
                  <wp:posOffset>0</wp:posOffset>
                </wp:positionH>
                <wp:positionV relativeFrom="page">
                  <wp:posOffset>7998460</wp:posOffset>
                </wp:positionV>
                <wp:extent cx="7650480" cy="935990"/>
                <wp:effectExtent l="0" t="0" r="0" b="0"/>
                <wp:wrapNone/>
                <wp:docPr id="8" name=""/>
                <a:graphic xmlns:a="http://schemas.openxmlformats.org/drawingml/2006/main">
                  <a:graphicData uri="http://schemas.microsoft.com/office/word/2010/wordprocessingShape">
                    <wps:wsp>
                      <wps:cNvSpPr/>
                      <wps:spPr>
                        <a:xfrm>
                          <a:off x="0" y="0"/>
                          <a:ext cx="7650000" cy="935280"/>
                        </a:xfrm>
                        <a:custGeom>
                          <a:avLst/>
                          <a:gdLst/>
                          <a:ahLst/>
                          <a:rect l="l" t="t" r="r" b="b"/>
                          <a:pathLst>
                            <a:path w="12046" h="1472">
                              <a:moveTo>
                                <a:pt x="0" y="0"/>
                              </a:moveTo>
                              <a:lnTo>
                                <a:pt x="1310" y="65"/>
                              </a:lnTo>
                              <a:lnTo>
                                <a:pt x="4751" y="607"/>
                              </a:lnTo>
                              <a:lnTo>
                                <a:pt x="8435" y="962"/>
                              </a:lnTo>
                              <a:cubicBezTo>
                                <a:pt x="9227" y="993"/>
                                <a:pt x="9141" y="798"/>
                                <a:pt x="9501" y="794"/>
                              </a:cubicBezTo>
                              <a:cubicBezTo>
                                <a:pt x="9853" y="782"/>
                                <a:pt x="10268" y="904"/>
                                <a:pt x="10598" y="940"/>
                              </a:cubicBezTo>
                              <a:cubicBezTo>
                                <a:pt x="10928" y="976"/>
                                <a:pt x="11239" y="1015"/>
                                <a:pt x="11480" y="1009"/>
                              </a:cubicBezTo>
                              <a:lnTo>
                                <a:pt x="12045" y="906"/>
                              </a:lnTo>
                              <a:lnTo>
                                <a:pt x="12045" y="1019"/>
                              </a:lnTo>
                              <a:lnTo>
                                <a:pt x="11462" y="1133"/>
                              </a:lnTo>
                              <a:cubicBezTo>
                                <a:pt x="11248" y="1145"/>
                                <a:pt x="11083" y="1112"/>
                                <a:pt x="10759" y="1090"/>
                              </a:cubicBezTo>
                              <a:cubicBezTo>
                                <a:pt x="10435" y="1068"/>
                                <a:pt x="9954" y="968"/>
                                <a:pt x="9520" y="1000"/>
                              </a:cubicBezTo>
                              <a:cubicBezTo>
                                <a:pt x="9089" y="1026"/>
                                <a:pt x="9506" y="1204"/>
                                <a:pt x="8155" y="1280"/>
                              </a:cubicBezTo>
                              <a:lnTo>
                                <a:pt x="1471" y="1440"/>
                              </a:lnTo>
                              <a:lnTo>
                                <a:pt x="0" y="1471"/>
                              </a:lnTo>
                              <a:lnTo>
                                <a:pt x="0" y="0"/>
                              </a:lnTo>
                            </a:path>
                          </a:pathLst>
                        </a:custGeom>
                        <a:solidFill>
                          <a:srgbClr val="9bbb59"/>
                        </a:solidFill>
                        <a:ln w="38160">
                          <a:solidFill>
                            <a:srgbClr val="f2f2f2"/>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114300" distR="114300" simplePos="0" locked="0" layoutInCell="1" allowOverlap="1" relativeHeight="37">
                <wp:simplePos x="0" y="0"/>
                <wp:positionH relativeFrom="column">
                  <wp:posOffset>0</wp:posOffset>
                </wp:positionH>
                <wp:positionV relativeFrom="page">
                  <wp:posOffset>5352415</wp:posOffset>
                </wp:positionV>
                <wp:extent cx="7700010" cy="3221355"/>
                <wp:effectExtent l="0" t="0" r="0" b="0"/>
                <wp:wrapNone/>
                <wp:docPr id="9" name=""/>
                <a:graphic xmlns:a="http://schemas.openxmlformats.org/drawingml/2006/main">
                  <a:graphicData uri="http://schemas.microsoft.com/office/word/2010/wordprocessingShape">
                    <wps:wsp>
                      <wps:cNvSpPr/>
                      <wps:spPr>
                        <a:xfrm>
                          <a:off x="0" y="0"/>
                          <a:ext cx="7699320" cy="3220560"/>
                        </a:xfrm>
                        <a:custGeom>
                          <a:avLst/>
                          <a:gdLst/>
                          <a:ahLst/>
                          <a:rect l="l" t="t" r="r" b="b"/>
                          <a:pathLst>
                            <a:path w="12124" h="5071">
                              <a:moveTo>
                                <a:pt x="4" y="0"/>
                              </a:moveTo>
                              <a:cubicBezTo>
                                <a:pt x="880" y="189"/>
                                <a:pt x="3910" y="2347"/>
                                <a:pt x="5263" y="3005"/>
                              </a:cubicBezTo>
                              <a:cubicBezTo>
                                <a:pt x="6616" y="3663"/>
                                <a:pt x="7392" y="3839"/>
                                <a:pt x="8121" y="3951"/>
                              </a:cubicBezTo>
                              <a:cubicBezTo>
                                <a:pt x="8850" y="4112"/>
                                <a:pt x="9234" y="3911"/>
                                <a:pt x="9636" y="3970"/>
                              </a:cubicBezTo>
                              <a:cubicBezTo>
                                <a:pt x="10038" y="4029"/>
                                <a:pt x="10244" y="4210"/>
                                <a:pt x="10534" y="4307"/>
                              </a:cubicBezTo>
                              <a:cubicBezTo>
                                <a:pt x="10824" y="4404"/>
                                <a:pt x="11120" y="4516"/>
                                <a:pt x="11375" y="4550"/>
                              </a:cubicBezTo>
                              <a:cubicBezTo>
                                <a:pt x="11630" y="4584"/>
                                <a:pt x="11942" y="4447"/>
                                <a:pt x="12067" y="4512"/>
                              </a:cubicBezTo>
                              <a:lnTo>
                                <a:pt x="12123" y="4942"/>
                              </a:lnTo>
                              <a:cubicBezTo>
                                <a:pt x="12009" y="5035"/>
                                <a:pt x="11637" y="5066"/>
                                <a:pt x="11382" y="5070"/>
                              </a:cubicBezTo>
                              <a:cubicBezTo>
                                <a:pt x="11382" y="5070"/>
                                <a:pt x="10905" y="5013"/>
                                <a:pt x="10590" y="4969"/>
                              </a:cubicBezTo>
                              <a:cubicBezTo>
                                <a:pt x="10275" y="4925"/>
                                <a:pt x="9951" y="4751"/>
                                <a:pt x="9527" y="4787"/>
                              </a:cubicBezTo>
                              <a:cubicBezTo>
                                <a:pt x="9103" y="4823"/>
                                <a:pt x="9094" y="4999"/>
                                <a:pt x="8339" y="4947"/>
                              </a:cubicBezTo>
                              <a:cubicBezTo>
                                <a:pt x="7074" y="4760"/>
                                <a:pt x="5082" y="4536"/>
                                <a:pt x="3740" y="4101"/>
                              </a:cubicBezTo>
                              <a:cubicBezTo>
                                <a:pt x="2356" y="3671"/>
                                <a:pt x="2006" y="3484"/>
                                <a:pt x="767" y="3353"/>
                              </a:cubicBezTo>
                              <a:cubicBezTo>
                                <a:pt x="383" y="3325"/>
                                <a:pt x="0" y="3297"/>
                                <a:pt x="0" y="3297"/>
                              </a:cubicBezTo>
                              <a:lnTo>
                                <a:pt x="4" y="0"/>
                              </a:lnTo>
                            </a:path>
                          </a:pathLst>
                        </a:custGeom>
                        <a:solidFill>
                          <a:srgbClr val="9bbb59"/>
                        </a:solidFill>
                        <a:ln w="38160">
                          <a:solidFill>
                            <a:srgbClr val="f2f2f2"/>
                          </a:solidFill>
                          <a:round/>
                        </a:ln>
                      </wps:spPr>
                      <wps:style>
                        <a:lnRef idx="0"/>
                        <a:fillRef idx="0"/>
                        <a:effectRef idx="0"/>
                        <a:fontRef idx="minor"/>
                      </wps:style>
                      <wps:bodyPr/>
                    </wps:wsp>
                  </a:graphicData>
                </a:graphic>
              </wp:anchor>
            </w:drawing>
          </mc:Choice>
          <mc:Fallback>
            <w:pict/>
          </mc:Fallback>
        </mc:AlternateContent>
      </w:r>
    </w:p>
    <w:p>
      <w:pPr>
        <w:pStyle w:val="NoSpacing"/>
        <w:tabs>
          <w:tab w:val="left" w:pos="4678" w:leader="none"/>
        </w:tabs>
        <w:spacing w:lineRule="auto" w:line="360"/>
        <w:jc w:val="center"/>
        <w:rPr>
          <w:rFonts w:ascii="Arial" w:hAnsi="Arial" w:cs="Arial"/>
          <w:b/>
          <w:b/>
          <w:sz w:val="24"/>
          <w:szCs w:val="24"/>
        </w:rPr>
      </w:pPr>
      <w:r>
        <w:rPr>
          <w:rFonts w:cs="Arial" w:ascii="Arial" w:hAnsi="Arial"/>
          <w:b/>
          <w:sz w:val="24"/>
          <w:szCs w:val="24"/>
        </w:rPr>
      </w:r>
    </w:p>
    <w:p>
      <w:pPr>
        <w:pStyle w:val="NoSpacing"/>
        <w:tabs>
          <w:tab w:val="left" w:pos="4678" w:leader="none"/>
        </w:tabs>
        <w:spacing w:lineRule="auto" w:line="360"/>
        <w:jc w:val="center"/>
        <w:rPr>
          <w:rFonts w:ascii="Arial" w:hAnsi="Arial" w:cs="Arial"/>
          <w:b/>
          <w:b/>
          <w:bCs/>
          <w:sz w:val="24"/>
          <w:szCs w:val="24"/>
        </w:rPr>
      </w:pPr>
      <w:r>
        <w:rPr>
          <w:rFonts w:cs="Arial" w:ascii="Arial" w:hAnsi="Arial"/>
          <w:b/>
          <w:bCs/>
          <w:sz w:val="24"/>
          <w:szCs w:val="24"/>
        </w:rPr>
      </w:r>
    </w:p>
    <w:p>
      <w:pPr>
        <w:pStyle w:val="NoSpacing"/>
        <w:tabs>
          <w:tab w:val="left" w:pos="4678" w:leader="none"/>
        </w:tabs>
        <w:spacing w:lineRule="auto" w:line="360"/>
        <w:jc w:val="center"/>
        <w:rPr>
          <w:rFonts w:ascii="Arial" w:hAnsi="Arial" w:cs="Arial"/>
          <w:sz w:val="24"/>
          <w:szCs w:val="24"/>
        </w:rPr>
      </w:pPr>
      <w:r>
        <w:rPr>
          <w:rFonts w:cs="Arial" w:ascii="Arial" w:hAnsi="Arial"/>
          <w:sz w:val="24"/>
          <w:szCs w:val="24"/>
        </w:rPr>
      </w:r>
    </w:p>
    <w:p>
      <w:pPr>
        <w:pStyle w:val="NoSpacing"/>
        <w:tabs>
          <w:tab w:val="left" w:pos="4678" w:leader="none"/>
        </w:tabs>
        <w:spacing w:lineRule="auto" w:line="360"/>
        <w:jc w:val="center"/>
        <w:rPr>
          <w:rFonts w:ascii="Arial" w:hAnsi="Arial" w:cs="Arial"/>
          <w:sz w:val="24"/>
          <w:szCs w:val="24"/>
        </w:rPr>
      </w:pPr>
      <w:r>
        <w:rPr>
          <w:rFonts w:cs="Arial" w:ascii="Arial" w:hAnsi="Arial"/>
          <w:sz w:val="24"/>
          <w:szCs w:val="24"/>
        </w:rPr>
      </w:r>
    </w:p>
    <w:p>
      <w:pPr>
        <w:pStyle w:val="NoSpacing"/>
        <w:tabs>
          <w:tab w:val="left" w:pos="4678" w:leader="none"/>
        </w:tabs>
        <w:spacing w:lineRule="auto" w:line="360"/>
        <w:jc w:val="center"/>
        <w:rPr>
          <w:rFonts w:ascii="Arial" w:hAnsi="Arial" w:cs="Arial"/>
          <w:sz w:val="24"/>
          <w:szCs w:val="24"/>
        </w:rPr>
      </w:pPr>
      <w:r>
        <w:rPr>
          <w:rFonts w:cs="Arial" w:ascii="Arial" w:hAnsi="Arial"/>
          <w:sz w:val="24"/>
          <w:szCs w:val="24"/>
        </w:rPr>
      </w:r>
    </w:p>
    <w:p>
      <w:pPr>
        <w:sectPr>
          <w:footerReference w:type="default" r:id="rId2"/>
          <w:type w:val="nextPage"/>
          <w:pgSz w:w="11906" w:h="16838"/>
          <w:pgMar w:left="1440" w:right="1440" w:header="0" w:top="1440" w:footer="708" w:bottom="1440" w:gutter="0"/>
          <w:pgNumType w:fmt="decimal"/>
          <w:formProt w:val="false"/>
          <w:textDirection w:val="lrTb"/>
          <w:docGrid w:type="default" w:linePitch="360" w:charSpace="2047"/>
        </w:sectPr>
        <w:pStyle w:val="Normal"/>
        <w:spacing w:lineRule="auto" w:line="360"/>
        <w:jc w:val="center"/>
        <w:rPr>
          <w:rStyle w:val="Pagenumber"/>
        </w:rPr>
      </w:pPr>
      <w:bookmarkStart w:id="14" w:name="__UnoMark__1000_994693006"/>
      <w:bookmarkStart w:id="15" w:name="__UnoMark__1000_994693006"/>
      <w:bookmarkEnd w:id="15"/>
      <w:r>
        <w:rPr/>
        <mc:AlternateContent>
          <mc:Choice Requires="wps">
            <w:drawing>
              <wp:anchor behindDoc="0" distT="0" distB="0" distL="114300" distR="114300" simplePos="0" locked="0" layoutInCell="1" allowOverlap="1" relativeHeight="9">
                <wp:simplePos x="0" y="0"/>
                <wp:positionH relativeFrom="column">
                  <wp:posOffset>1699260</wp:posOffset>
                </wp:positionH>
                <wp:positionV relativeFrom="paragraph">
                  <wp:posOffset>3538220</wp:posOffset>
                </wp:positionV>
                <wp:extent cx="5034915" cy="3037205"/>
                <wp:effectExtent l="0" t="0" r="0" b="0"/>
                <wp:wrapNone/>
                <wp:docPr id="10" name=""/>
                <a:graphic xmlns:a="http://schemas.openxmlformats.org/drawingml/2006/main">
                  <a:graphicData uri="http://schemas.microsoft.com/office/word/2010/wordprocessingShape">
                    <wps:wsp>
                      <wps:cNvSpPr/>
                      <wps:spPr>
                        <a:xfrm>
                          <a:off x="0" y="0"/>
                          <a:ext cx="5034240" cy="3036600"/>
                        </a:xfrm>
                        <a:solidFill>
                          <a:srgbClr val="ffffff"/>
                        </a:solidFill>
                        <a:ln>
                          <a:noFill/>
                        </a:ln>
                      </wps:spPr>
                      <wps:style>
                        <a:lnRef idx="0"/>
                        <a:fillRef idx="0"/>
                        <a:effectRef idx="0"/>
                        <a:fontRef idx="minor"/>
                      </wps:style>
                      <wps:bodyPr/>
                    </wps:wsp>
                  </a:graphicData>
                </a:graphic>
              </wp:anchor>
            </w:drawing>
          </mc:Choice>
          <mc:Fallback>
            <w:pict/>
          </mc:Fallback>
        </mc:AlternateContent>
      </w:r>
    </w:p>
    <w:p>
      <w:pPr>
        <w:pStyle w:val="Normal"/>
        <w:rPr/>
      </w:pPr>
      <w:r>
        <w:rPr/>
        <w:drawing>
          <wp:inline distT="0" distB="0" distL="0" distR="0">
            <wp:extent cx="2793365" cy="921385"/>
            <wp:effectExtent l="0" t="0" r="0" b="0"/>
            <wp:docPr id="11" name="Picture 13" descr="https://encrypted-tbn0.gstatic.com/images?q=tbn:ANd9GcTWsxthFXWtmldQf5KXjTPDSaUMj-e0Hk8WvxsDgUZw9oRNUwPs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https://encrypted-tbn0.gstatic.com/images?q=tbn:ANd9GcTWsxthFXWtmldQf5KXjTPDSaUMj-e0Hk8WvxsDgUZw9oRNUwPsGA"/>
                    <pic:cNvPicPr>
                      <a:picLocks noChangeAspect="1" noChangeArrowheads="1"/>
                    </pic:cNvPicPr>
                  </pic:nvPicPr>
                  <pic:blipFill>
                    <a:blip r:embed="rId3"/>
                    <a:stretch>
                      <a:fillRect/>
                    </a:stretch>
                  </pic:blipFill>
                  <pic:spPr bwMode="auto">
                    <a:xfrm>
                      <a:off x="0" y="0"/>
                      <a:ext cx="2793365" cy="921385"/>
                    </a:xfrm>
                    <a:prstGeom prst="rect">
                      <a:avLst/>
                    </a:prstGeom>
                  </pic:spPr>
                </pic:pic>
              </a:graphicData>
            </a:graphic>
          </wp:inline>
        </w:drawing>
      </w:r>
    </w:p>
    <w:p>
      <w:pPr>
        <w:pStyle w:val="Normal"/>
        <w:rPr/>
      </w:pPr>
      <w:r>
        <w:rPr/>
        <w:t>Financed by:</w:t>
      </w:r>
    </w:p>
    <w:p>
      <w:pPr>
        <w:pStyle w:val="Normal"/>
        <w:rPr/>
      </w:pPr>
      <w:r>
        <w:rPr/>
      </w:r>
    </w:p>
    <w:p>
      <w:pPr>
        <w:pStyle w:val="Normal"/>
        <w:rPr>
          <w:sz w:val="16"/>
          <w:szCs w:val="16"/>
        </w:rPr>
      </w:pPr>
      <w:r>
        <w:rPr>
          <w:sz w:val="16"/>
          <w:szCs w:val="16"/>
        </w:rPr>
        <w:t>The South Africa Vulnerability Assessment Committee (SAVAC) is comprised of:</w:t>
      </w:r>
    </w:p>
    <w:p>
      <w:pPr>
        <w:pStyle w:val="Normal"/>
        <w:numPr>
          <w:ilvl w:val="0"/>
          <w:numId w:val="1"/>
        </w:numPr>
        <w:spacing w:before="60" w:after="0"/>
        <w:ind w:left="142" w:right="0" w:hanging="142"/>
        <w:rPr>
          <w:sz w:val="12"/>
          <w:szCs w:val="12"/>
        </w:rPr>
      </w:pPr>
      <w:r>
        <w:rPr>
          <w:sz w:val="12"/>
          <w:szCs w:val="12"/>
        </w:rPr>
        <w:t>Department of Social Development;</w:t>
      </w:r>
    </w:p>
    <w:p>
      <w:pPr>
        <w:pStyle w:val="Normal"/>
        <w:numPr>
          <w:ilvl w:val="0"/>
          <w:numId w:val="1"/>
        </w:numPr>
        <w:spacing w:before="60" w:after="0"/>
        <w:ind w:left="142" w:right="0" w:hanging="142"/>
        <w:rPr>
          <w:sz w:val="12"/>
          <w:szCs w:val="12"/>
        </w:rPr>
      </w:pPr>
      <w:r>
        <w:rPr>
          <w:sz w:val="12"/>
          <w:szCs w:val="12"/>
        </w:rPr>
        <w:t>Office of the President,;</w:t>
      </w:r>
    </w:p>
    <w:p>
      <w:pPr>
        <w:pStyle w:val="Normal"/>
        <w:numPr>
          <w:ilvl w:val="0"/>
          <w:numId w:val="1"/>
        </w:numPr>
        <w:spacing w:before="60" w:after="0"/>
        <w:ind w:left="142" w:right="0" w:hanging="142"/>
        <w:rPr>
          <w:sz w:val="12"/>
          <w:szCs w:val="12"/>
        </w:rPr>
      </w:pPr>
      <w:r>
        <w:rPr>
          <w:sz w:val="12"/>
          <w:szCs w:val="12"/>
        </w:rPr>
        <w:t>Department of Health;</w:t>
      </w:r>
    </w:p>
    <w:p>
      <w:pPr>
        <w:pStyle w:val="Normal"/>
        <w:numPr>
          <w:ilvl w:val="0"/>
          <w:numId w:val="1"/>
        </w:numPr>
        <w:spacing w:before="60" w:after="0"/>
        <w:ind w:left="142" w:right="0" w:hanging="142"/>
        <w:rPr>
          <w:sz w:val="12"/>
          <w:szCs w:val="12"/>
        </w:rPr>
      </w:pPr>
      <w:r>
        <w:rPr>
          <w:sz w:val="12"/>
          <w:szCs w:val="12"/>
        </w:rPr>
        <w:t>Statistics South Africa</w:t>
      </w:r>
    </w:p>
    <w:p>
      <w:pPr>
        <w:pStyle w:val="Normal"/>
        <w:numPr>
          <w:ilvl w:val="0"/>
          <w:numId w:val="1"/>
        </w:numPr>
        <w:spacing w:before="60" w:after="0"/>
        <w:ind w:left="142" w:right="0" w:hanging="142"/>
        <w:rPr>
          <w:sz w:val="12"/>
          <w:szCs w:val="12"/>
        </w:rPr>
      </w:pPr>
      <w:r>
        <w:rPr>
          <w:sz w:val="12"/>
          <w:szCs w:val="12"/>
        </w:rPr>
        <w:t>University of Pretoria;</w:t>
      </w:r>
    </w:p>
    <w:p>
      <w:pPr>
        <w:pStyle w:val="Normal"/>
        <w:numPr>
          <w:ilvl w:val="0"/>
          <w:numId w:val="1"/>
        </w:numPr>
        <w:spacing w:before="60" w:after="0"/>
        <w:ind w:left="142" w:right="0" w:hanging="142"/>
        <w:rPr>
          <w:sz w:val="12"/>
          <w:szCs w:val="12"/>
        </w:rPr>
      </w:pPr>
      <w:r>
        <w:rPr>
          <w:sz w:val="12"/>
          <w:szCs w:val="12"/>
        </w:rPr>
        <w:t>University of KwaZulu Natal;</w:t>
      </w:r>
    </w:p>
    <w:p>
      <w:pPr>
        <w:pStyle w:val="Normal"/>
        <w:numPr>
          <w:ilvl w:val="0"/>
          <w:numId w:val="1"/>
        </w:numPr>
        <w:spacing w:before="60" w:after="0"/>
        <w:ind w:left="142" w:right="0" w:hanging="142"/>
        <w:rPr>
          <w:sz w:val="12"/>
          <w:szCs w:val="12"/>
        </w:rPr>
      </w:pPr>
      <w:r>
        <w:rPr>
          <w:sz w:val="12"/>
          <w:szCs w:val="12"/>
        </w:rPr>
        <w:t>Provincial Depratment of Agriculture;</w:t>
      </w:r>
    </w:p>
    <w:p>
      <w:pPr>
        <w:pStyle w:val="Normal"/>
        <w:numPr>
          <w:ilvl w:val="0"/>
          <w:numId w:val="1"/>
        </w:numPr>
        <w:spacing w:before="60" w:after="0"/>
        <w:ind w:left="142" w:right="0" w:hanging="142"/>
        <w:rPr>
          <w:sz w:val="12"/>
          <w:szCs w:val="12"/>
        </w:rPr>
      </w:pPr>
      <w:r>
        <w:rPr>
          <w:sz w:val="12"/>
          <w:szCs w:val="12"/>
        </w:rPr>
        <w:t>OXFAM;</w:t>
      </w:r>
    </w:p>
    <w:p>
      <w:pPr>
        <w:pStyle w:val="Normal"/>
        <w:numPr>
          <w:ilvl w:val="0"/>
          <w:numId w:val="1"/>
        </w:numPr>
        <w:spacing w:before="60" w:after="0"/>
        <w:ind w:left="142" w:right="0" w:hanging="142"/>
        <w:rPr>
          <w:sz w:val="12"/>
          <w:szCs w:val="12"/>
        </w:rPr>
      </w:pPr>
      <w:r>
        <w:rPr>
          <w:sz w:val="12"/>
          <w:szCs w:val="12"/>
        </w:rPr>
        <w:t>FAO,</w:t>
      </w:r>
    </w:p>
    <w:p>
      <w:pPr>
        <w:pStyle w:val="Normal"/>
        <w:numPr>
          <w:ilvl w:val="0"/>
          <w:numId w:val="1"/>
        </w:numPr>
        <w:spacing w:before="60" w:after="0"/>
        <w:ind w:left="142" w:right="0" w:hanging="142"/>
        <w:rPr>
          <w:sz w:val="12"/>
          <w:szCs w:val="12"/>
        </w:rPr>
      </w:pPr>
      <w:r>
        <w:rPr>
          <w:sz w:val="12"/>
          <w:szCs w:val="12"/>
        </w:rPr>
        <w:t>UN Partners (UNDP, UNICEF, UNFPA, UNAIDS, FAO)</w:t>
      </w:r>
    </w:p>
    <w:p>
      <w:pPr>
        <w:pStyle w:val="Normal"/>
        <w:numPr>
          <w:ilvl w:val="0"/>
          <w:numId w:val="1"/>
        </w:numPr>
        <w:spacing w:before="60" w:after="0"/>
        <w:ind w:left="142" w:right="0" w:hanging="142"/>
        <w:rPr>
          <w:sz w:val="12"/>
          <w:szCs w:val="12"/>
        </w:rPr>
      </w:pPr>
      <w:r>
        <w:rPr>
          <w:sz w:val="12"/>
          <w:szCs w:val="12"/>
        </w:rPr>
        <w:t>Botswana Council of Non-Governmental Organisations  (BOCONGO)</w:t>
      </w:r>
    </w:p>
    <w:p>
      <w:pPr>
        <w:pStyle w:val="Normal"/>
        <w:rPr>
          <w:sz w:val="16"/>
          <w:szCs w:val="16"/>
        </w:rPr>
      </w:pPr>
      <w:r>
        <w:rPr>
          <w:sz w:val="16"/>
          <w:szCs w:val="16"/>
        </w:rPr>
        <w:t>The SAVAC is led by the Department of Agriculture, Forestry and Fisheries with technical support from the SADC Regional Vulnerability Assessment and Technical Assistance Team</w:t>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sz w:val="16"/>
          <w:szCs w:val="16"/>
        </w:rPr>
      </w:pPr>
      <w:r>
        <w:rPr>
          <w:sz w:val="16"/>
          <w:szCs w:val="16"/>
        </w:rPr>
      </w:r>
    </w:p>
    <w:p>
      <w:pPr>
        <w:pStyle w:val="Normal"/>
        <w:rPr/>
      </w:pPr>
      <w:r>
        <w:rPr/>
      </w:r>
    </w:p>
    <w:tbl>
      <w:tblPr>
        <w:tblW w:w="9638" w:type="dxa"/>
        <w:jc w:val="left"/>
        <w:tblInd w:w="98" w:type="dxa"/>
        <w:tblBorders/>
        <w:tblCellMar>
          <w:top w:w="98" w:type="dxa"/>
          <w:left w:w="98" w:type="dxa"/>
          <w:bottom w:w="98" w:type="dxa"/>
          <w:right w:w="98" w:type="dxa"/>
        </w:tblCellMar>
      </w:tblPr>
      <w:tblGrid>
        <w:gridCol w:w="3544"/>
        <w:gridCol w:w="3544"/>
        <w:gridCol w:w="2550"/>
      </w:tblGrid>
      <w:tr>
        <w:trPr>
          <w:trHeight w:val="1198" w:hRule="atLeast"/>
        </w:trPr>
        <w:tc>
          <w:tcPr>
            <w:tcW w:w="3544" w:type="dxa"/>
            <w:tcBorders/>
            <w:shd w:fill="FFFFFF" w:val="clear"/>
          </w:tcPr>
          <w:p>
            <w:pPr>
              <w:pStyle w:val="Footer"/>
              <w:tabs>
                <w:tab w:val="center" w:pos="4680" w:leader="none"/>
                <w:tab w:val="right" w:pos="9360" w:leader="none"/>
              </w:tabs>
              <w:spacing w:before="120" w:after="120"/>
              <w:rPr>
                <w:rFonts w:ascii="Franklin Gothic Book" w:hAnsi="Franklin Gothic Book"/>
                <w:b/>
                <w:b/>
                <w:sz w:val="16"/>
                <w:szCs w:val="16"/>
              </w:rPr>
            </w:pPr>
            <w:r>
              <w:rPr>
                <w:rFonts w:ascii="Franklin Gothic Book" w:hAnsi="Franklin Gothic Book"/>
                <w:b/>
                <w:sz w:val="16"/>
                <w:szCs w:val="16"/>
              </w:rPr>
              <w:t>Enquiries:  please contact SAVAC Secretariat</w:t>
            </w:r>
          </w:p>
          <w:p>
            <w:pPr>
              <w:pStyle w:val="Footer"/>
              <w:tabs>
                <w:tab w:val="center" w:pos="4680" w:leader="none"/>
                <w:tab w:val="right" w:pos="9360" w:leader="none"/>
              </w:tabs>
              <w:spacing w:before="120" w:after="120"/>
              <w:rPr>
                <w:rFonts w:ascii="Franklin Gothic Book" w:hAnsi="Franklin Gothic Book"/>
                <w:sz w:val="16"/>
                <w:szCs w:val="16"/>
              </w:rPr>
            </w:pPr>
            <w:r>
              <w:rPr>
                <w:rFonts w:ascii="Franklin Gothic Book" w:hAnsi="Franklin Gothic Book"/>
                <w:sz w:val="16"/>
                <w:szCs w:val="16"/>
              </w:rPr>
              <w:t xml:space="preserve">Department of Agriculture, Forestry and Fisheries </w:t>
            </w:r>
          </w:p>
        </w:tc>
        <w:tc>
          <w:tcPr>
            <w:tcW w:w="3544" w:type="dxa"/>
            <w:tcBorders/>
            <w:shd w:fill="FFFFFF" w:val="clear"/>
            <w:tcMar>
              <w:top w:w="0" w:type="dxa"/>
              <w:bottom w:w="0" w:type="dxa"/>
              <w:right w:w="108" w:type="dxa"/>
            </w:tcMar>
          </w:tcPr>
          <w:p>
            <w:pPr>
              <w:pStyle w:val="Footer"/>
              <w:tabs>
                <w:tab w:val="center" w:pos="4680" w:leader="none"/>
                <w:tab w:val="right" w:pos="9360" w:leader="none"/>
              </w:tabs>
              <w:spacing w:before="120" w:after="120"/>
              <w:rPr>
                <w:rFonts w:ascii="Franklin Gothic Book" w:hAnsi="Franklin Gothic Book"/>
                <w:sz w:val="16"/>
                <w:szCs w:val="16"/>
              </w:rPr>
            </w:pPr>
            <w:r>
              <w:rPr>
                <w:rFonts w:ascii="Franklin Gothic Book" w:hAnsi="Franklin Gothic Book"/>
                <w:sz w:val="16"/>
                <w:szCs w:val="16"/>
              </w:rPr>
              <w:t xml:space="preserve">Postal and courier address:  </w:t>
            </w:r>
          </w:p>
          <w:p>
            <w:pPr>
              <w:pStyle w:val="Footer"/>
              <w:rPr>
                <w:rFonts w:ascii="Franklin Gothic Book" w:hAnsi="Franklin Gothic Book"/>
                <w:sz w:val="16"/>
                <w:szCs w:val="16"/>
              </w:rPr>
            </w:pPr>
            <w:r>
              <w:rPr>
                <w:rFonts w:ascii="Franklin Gothic Book" w:hAnsi="Franklin Gothic Book"/>
                <w:sz w:val="16"/>
                <w:szCs w:val="16"/>
              </w:rPr>
              <w:t>XA-GF-02, Private Bag X250 Pretoria, 001</w:t>
            </w:r>
          </w:p>
          <w:p>
            <w:pPr>
              <w:pStyle w:val="Footer"/>
              <w:rPr>
                <w:rFonts w:ascii="Franklin Gothic Book" w:hAnsi="Franklin Gothic Book"/>
                <w:sz w:val="16"/>
                <w:szCs w:val="16"/>
              </w:rPr>
            </w:pPr>
            <w:r>
              <w:rPr>
                <w:rFonts w:ascii="Franklin Gothic Book" w:hAnsi="Franklin Gothic Book"/>
                <w:sz w:val="16"/>
                <w:szCs w:val="16"/>
              </w:rPr>
              <w:t xml:space="preserve"> </w:t>
            </w:r>
            <w:r>
              <w:rPr>
                <w:rFonts w:ascii="Franklin Gothic Book" w:hAnsi="Franklin Gothic Book"/>
                <w:sz w:val="16"/>
                <w:szCs w:val="16"/>
              </w:rPr>
              <w:t xml:space="preserve">South Africa </w:t>
            </w:r>
          </w:p>
          <w:p>
            <w:pPr>
              <w:pStyle w:val="Footer"/>
              <w:rPr>
                <w:rFonts w:ascii="Franklin Gothic Book" w:hAnsi="Franklin Gothic Book"/>
                <w:sz w:val="16"/>
                <w:szCs w:val="16"/>
              </w:rPr>
            </w:pPr>
            <w:r>
              <w:rPr>
                <w:rFonts w:ascii="Franklin Gothic Book" w:hAnsi="Franklin Gothic Book"/>
                <w:sz w:val="16"/>
                <w:szCs w:val="16"/>
              </w:rPr>
              <w:t xml:space="preserve">Physical address:  </w:t>
            </w:r>
          </w:p>
          <w:p>
            <w:pPr>
              <w:pStyle w:val="Footer"/>
              <w:tabs>
                <w:tab w:val="center" w:pos="4680" w:leader="none"/>
                <w:tab w:val="right" w:pos="9360" w:leader="none"/>
              </w:tabs>
              <w:spacing w:before="120" w:after="120"/>
              <w:rPr>
                <w:rFonts w:ascii="Franklin Gothic Book" w:hAnsi="Franklin Gothic Book"/>
                <w:sz w:val="16"/>
                <w:szCs w:val="16"/>
              </w:rPr>
            </w:pPr>
            <w:r>
              <w:rPr>
                <w:rFonts w:ascii="Franklin Gothic Book" w:hAnsi="Franklin Gothic Book"/>
                <w:sz w:val="16"/>
                <w:szCs w:val="16"/>
              </w:rPr>
              <w:t xml:space="preserve">20 Agriculture Place, Steve Biko Street, Arcadia, 0083 </w:t>
            </w:r>
          </w:p>
        </w:tc>
        <w:tc>
          <w:tcPr>
            <w:tcW w:w="2550" w:type="dxa"/>
            <w:tcBorders/>
            <w:shd w:fill="FFFFFF" w:val="clear"/>
            <w:tcMar>
              <w:top w:w="0" w:type="dxa"/>
              <w:bottom w:w="0" w:type="dxa"/>
              <w:right w:w="108" w:type="dxa"/>
            </w:tcMar>
          </w:tcPr>
          <w:p>
            <w:pPr>
              <w:pStyle w:val="Footer"/>
              <w:tabs>
                <w:tab w:val="center" w:pos="4680" w:leader="none"/>
                <w:tab w:val="right" w:pos="9360" w:leader="none"/>
              </w:tabs>
              <w:spacing w:before="120" w:after="120"/>
              <w:rPr>
                <w:rFonts w:ascii="Franklin Gothic Book" w:hAnsi="Franklin Gothic Book"/>
                <w:sz w:val="16"/>
                <w:szCs w:val="16"/>
              </w:rPr>
            </w:pPr>
            <w:r>
              <w:rPr>
                <w:rFonts w:ascii="Franklin Gothic Book" w:hAnsi="Franklin Gothic Book"/>
                <w:sz w:val="16"/>
                <w:szCs w:val="16"/>
              </w:rPr>
              <w:t>Tel. +27 (0)123196736</w:t>
            </w:r>
          </w:p>
          <w:p>
            <w:pPr>
              <w:pStyle w:val="Footer"/>
              <w:rPr>
                <w:rFonts w:ascii="Franklin Gothic Book" w:hAnsi="Franklin Gothic Book"/>
                <w:sz w:val="16"/>
                <w:szCs w:val="16"/>
              </w:rPr>
            </w:pPr>
            <w:r>
              <w:rPr>
                <w:rFonts w:ascii="Franklin Gothic Book" w:hAnsi="Franklin Gothic Book"/>
                <w:sz w:val="16"/>
                <w:szCs w:val="16"/>
              </w:rPr>
              <w:t>Fax. +27 (0)123196694</w:t>
            </w:r>
          </w:p>
          <w:p>
            <w:pPr>
              <w:pStyle w:val="Footer"/>
              <w:rPr/>
            </w:pPr>
            <w:r>
              <w:rPr>
                <w:rFonts w:ascii="Franklin Gothic Book" w:hAnsi="Franklin Gothic Book"/>
                <w:sz w:val="16"/>
                <w:szCs w:val="16"/>
              </w:rPr>
              <w:t xml:space="preserve">Email: </w:t>
            </w:r>
            <w:hyperlink r:id="rId4">
              <w:r>
                <w:rPr>
                  <w:rStyle w:val="InternetLink"/>
                  <w:rFonts w:ascii="Franklin Gothic Book" w:hAnsi="Franklin Gothic Book"/>
                  <w:color w:val="0000FF"/>
                  <w:sz w:val="16"/>
                  <w:szCs w:val="16"/>
                </w:rPr>
                <w:t>MolateloMAM@daff.gov.za</w:t>
              </w:r>
            </w:hyperlink>
          </w:p>
          <w:p>
            <w:pPr>
              <w:pStyle w:val="Footer"/>
              <w:spacing w:before="120" w:after="120"/>
              <w:rPr>
                <w:rFonts w:ascii="Franklin Gothic Book" w:hAnsi="Franklin Gothic Book"/>
                <w:sz w:val="16"/>
                <w:szCs w:val="16"/>
              </w:rPr>
            </w:pPr>
            <w:r>
              <w:rPr>
                <w:rFonts w:ascii="Franklin Gothic Book" w:hAnsi="Franklin Gothic Book"/>
                <w:sz w:val="16"/>
                <w:szCs w:val="16"/>
              </w:rPr>
            </w:r>
          </w:p>
        </w:tc>
      </w:tr>
    </w:tbl>
    <w:p>
      <w:pPr>
        <w:pStyle w:val="Heading5"/>
        <w:spacing w:lineRule="auto" w:line="360" w:before="0" w:after="0"/>
        <w:jc w:val="left"/>
        <w:rPr>
          <w:rFonts w:ascii="Arial" w:hAnsi="Arial" w:cs="Arial"/>
          <w:sz w:val="24"/>
          <w:szCs w:val="24"/>
        </w:rPr>
      </w:pPr>
      <w:r>
        <w:rPr>
          <w:rFonts w:cs="Arial" w:ascii="Arial" w:hAnsi="Arial"/>
          <w:sz w:val="24"/>
          <w:szCs w:val="24"/>
        </w:rPr>
      </w:r>
    </w:p>
    <w:p>
      <w:pPr>
        <w:sectPr>
          <w:headerReference w:type="default" r:id="rId5"/>
          <w:footerReference w:type="default" r:id="rId6"/>
          <w:type w:val="nextPage"/>
          <w:pgSz w:w="11906" w:h="16838"/>
          <w:pgMar w:left="1134" w:right="1134" w:header="709" w:top="1134" w:footer="709" w:bottom="1021" w:gutter="0"/>
          <w:pgNumType w:fmt="decimal"/>
          <w:formProt w:val="false"/>
          <w:textDirection w:val="lrTb"/>
          <w:docGrid w:type="default" w:linePitch="360" w:charSpace="2047"/>
        </w:sectPr>
        <w:pStyle w:val="Heading5"/>
        <w:spacing w:lineRule="auto" w:line="360" w:before="0" w:after="0"/>
        <w:jc w:val="left"/>
        <w:rPr>
          <w:rFonts w:ascii="Arial" w:hAnsi="Arial" w:cs="Arial"/>
          <w:sz w:val="24"/>
          <w:szCs w:val="24"/>
        </w:rPr>
      </w:pPr>
      <w:r>
        <w:rPr>
          <w:rFonts w:cs="Arial" w:ascii="Arial" w:hAnsi="Arial"/>
          <w:sz w:val="24"/>
          <w:szCs w:val="24"/>
        </w:rPr>
      </w:r>
    </w:p>
    <w:p>
      <w:pPr>
        <w:pStyle w:val="Heading5"/>
        <w:spacing w:lineRule="auto" w:line="360" w:before="0" w:after="0"/>
        <w:jc w:val="left"/>
        <w:rPr/>
      </w:pPr>
      <w:r>
        <w:rPr/>
        <w:drawing>
          <wp:anchor behindDoc="0" distT="0" distB="0" distL="0" distR="0" simplePos="0" locked="0" layoutInCell="1" allowOverlap="1" relativeHeight="20">
            <wp:simplePos x="0" y="0"/>
            <wp:positionH relativeFrom="page">
              <wp:posOffset>720090</wp:posOffset>
            </wp:positionH>
            <wp:positionV relativeFrom="page">
              <wp:posOffset>488950</wp:posOffset>
            </wp:positionV>
            <wp:extent cx="9251950" cy="6127115"/>
            <wp:effectExtent l="0" t="0" r="0" b="0"/>
            <wp:wrapNone/>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7"/>
                    <a:stretch>
                      <a:fillRect/>
                    </a:stretch>
                  </pic:blipFill>
                  <pic:spPr bwMode="auto">
                    <a:xfrm>
                      <a:off x="0" y="0"/>
                      <a:ext cx="9251950" cy="6127115"/>
                    </a:xfrm>
                    <a:prstGeom prst="rect">
                      <a:avLst/>
                    </a:prstGeom>
                  </pic:spPr>
                </pic:pic>
              </a:graphicData>
            </a:graphic>
          </wp:anchor>
        </w:drawing>
      </w:r>
      <w:r>
        <mc:AlternateContent>
          <mc:Choice Requires="wps">
            <w:drawing>
              <wp:anchor behindDoc="0" distT="0" distB="0" distL="0" distR="0" simplePos="0" locked="0" layoutInCell="1" allowOverlap="1" relativeHeight="35">
                <wp:simplePos x="0" y="0"/>
                <wp:positionH relativeFrom="column">
                  <wp:posOffset>269240</wp:posOffset>
                </wp:positionH>
                <wp:positionV relativeFrom="paragraph">
                  <wp:posOffset>5799455</wp:posOffset>
                </wp:positionV>
                <wp:extent cx="5942965" cy="300990"/>
                <wp:effectExtent l="0" t="0" r="0" b="0"/>
                <wp:wrapNone/>
                <wp:docPr id="13" name="Frame2"/>
                <a:graphic xmlns:a="http://schemas.openxmlformats.org/drawingml/2006/main">
                  <a:graphicData uri="http://schemas.microsoft.com/office/word/2010/wordprocessingShape">
                    <wps:wsp>
                      <wps:cNvSpPr txBox="1"/>
                      <wps:spPr>
                        <a:xfrm>
                          <a:off x="0" y="0"/>
                          <a:ext cx="5942965" cy="300990"/>
                        </a:xfrm>
                        <a:prstGeom prst="rect"/>
                      </wps:spPr>
                      <wps:txbx>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xml:space="preserve">: </w:t>
                            </w:r>
                            <w:r>
                              <w:rPr/>
                              <w:t>National Livelihood Zone Map of South Africa</w:t>
                            </w:r>
                          </w:p>
                        </w:txbxContent>
                      </wps:txbx>
                      <wps:bodyPr anchor="t" lIns="0" tIns="0" rIns="0" bIns="0">
                        <a:noAutofit/>
                      </wps:bodyPr>
                    </wps:wsp>
                  </a:graphicData>
                </a:graphic>
              </wp:anchor>
            </w:drawing>
          </mc:Choice>
          <mc:Fallback>
            <w:pict>
              <v:rect style="position:absolute;rotation:0;width:467.95pt;height:23.7pt;mso-wrap-distance-left:0pt;mso-wrap-distance-right:0pt;mso-wrap-distance-top:0pt;mso-wrap-distance-bottom:0pt;margin-top:456.65pt;mso-position-vertical-relative:text;margin-left:21.2pt;mso-position-horizontal-relative:text">
                <v:textbox inset="0in,0in,0in,0in">
                  <w:txbxContent>
                    <w:p>
                      <w:pPr>
                        <w:pStyle w:val="Figure"/>
                        <w:spacing w:before="0" w:after="0"/>
                        <w:rPr/>
                      </w:pPr>
                      <w:r>
                        <w:rPr/>
                        <w:t xml:space="preserve">Figure </w:t>
                      </w:r>
                      <w:r>
                        <w:rPr/>
                        <w:fldChar w:fldCharType="begin"/>
                      </w:r>
                      <w:r>
                        <w:instrText> SEQ Figure \* ARABIC </w:instrText>
                      </w:r>
                      <w:r>
                        <w:fldChar w:fldCharType="separate"/>
                      </w:r>
                      <w:r>
                        <w:t>1</w:t>
                      </w:r>
                      <w:r>
                        <w:fldChar w:fldCharType="end"/>
                      </w:r>
                      <w:r>
                        <w:rPr/>
                        <w:t xml:space="preserve">: </w:t>
                      </w:r>
                      <w:r>
                        <w:rPr/>
                        <w:t>National Livelihood Zone Map of South Africa</w:t>
                      </w:r>
                    </w:p>
                  </w:txbxContent>
                </v:textbox>
                <w10:wrap type="square"/>
              </v:rect>
            </w:pict>
          </mc:Fallback>
        </mc:AlternateContent>
      </w:r>
    </w:p>
    <w:p>
      <w:pPr>
        <w:sectPr>
          <w:footerReference w:type="default" r:id="rId9"/>
          <w:type w:val="nextPage"/>
          <w:pgSz w:orient="landscape" w:w="16838" w:h="11906"/>
          <w:pgMar w:left="1134" w:right="1134" w:header="0" w:top="1134" w:footer="635" w:bottom="1173" w:gutter="0"/>
          <w:pgNumType w:fmt="decimal"/>
          <w:formProt w:val="false"/>
          <w:textDirection w:val="lrTb"/>
        </w:sectPr>
        <w:pStyle w:val="Heading3"/>
        <w:spacing w:lineRule="auto" w:line="360"/>
        <w:rPr>
          <w:rFonts w:ascii="Arial" w:hAnsi="Arial"/>
          <w:color w:val="00000A"/>
          <w:sz w:val="24"/>
          <w:szCs w:val="24"/>
        </w:rPr>
      </w:pPr>
      <w:r>
        <w:rPr>
          <w:rFonts w:ascii="Arial" w:hAnsi="Arial"/>
          <w:color w:val="00000A"/>
          <w:sz w:val="24"/>
          <w:szCs w:val="24"/>
        </w:rPr>
        <w:drawing>
          <wp:anchor behindDoc="0" distT="0" distB="0" distL="0" distR="0" simplePos="0" locked="0" layoutInCell="1" allowOverlap="1" relativeHeight="21">
            <wp:simplePos x="0" y="0"/>
            <wp:positionH relativeFrom="page">
              <wp:posOffset>182245</wp:posOffset>
            </wp:positionH>
            <wp:positionV relativeFrom="page">
              <wp:posOffset>533400</wp:posOffset>
            </wp:positionV>
            <wp:extent cx="10328275" cy="5911215"/>
            <wp:effectExtent l="0" t="0" r="0" b="0"/>
            <wp:wrapTopAndBottom/>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8"/>
                    <a:srcRect l="1680" t="5434" r="1680" b="16349"/>
                    <a:stretch>
                      <a:fillRect/>
                    </a:stretch>
                  </pic:blipFill>
                  <pic:spPr bwMode="auto">
                    <a:xfrm>
                      <a:off x="0" y="0"/>
                      <a:ext cx="10328275" cy="5911215"/>
                    </a:xfrm>
                    <a:prstGeom prst="rect">
                      <a:avLst/>
                    </a:prstGeom>
                  </pic:spPr>
                </pic:pic>
              </a:graphicData>
            </a:graphic>
          </wp:anchor>
        </w:drawing>
      </w:r>
    </w:p>
    <w:p>
      <w:pPr>
        <w:pStyle w:val="Heading3"/>
        <w:rPr/>
      </w:pPr>
      <w:r>
        <w:rPr/>
        <w:t>Acknowledgements</w:t>
      </w:r>
    </w:p>
    <w:p>
      <w:pPr>
        <w:pStyle w:val="Normal"/>
        <w:rPr/>
      </w:pPr>
      <w:r>
        <w:rPr/>
        <w:t xml:space="preserve">The South Africa Vulnerability Assessment Committee (SAVAC) </w:t>
      </w:r>
      <w:r>
        <w:rPr/>
        <w:t xml:space="preserve">and the participating consultant </w:t>
      </w:r>
      <w:r>
        <w:rPr/>
        <w:t xml:space="preserve">would sincerely like to extend their gratitude to the Republic of South Africa Government, through the Department of Agriculture, Forestry and Fisheries for providing </w:t>
      </w:r>
      <w:r>
        <w:rPr/>
        <w:t>coordination and oversight in additional to material support of</w:t>
      </w:r>
      <w:r>
        <w:rPr/>
        <w:t xml:space="preserve"> transport, financial resources, office equipment and stationary </w:t>
      </w:r>
      <w:r>
        <w:rPr/>
        <w:t>and for this exercise</w:t>
      </w:r>
      <w:r>
        <w:rPr/>
        <w:t>.</w:t>
      </w:r>
    </w:p>
    <w:p>
      <w:pPr>
        <w:pStyle w:val="Normal"/>
        <w:rPr/>
      </w:pPr>
      <w:r>
        <w:rPr/>
        <w:t xml:space="preserve">The SAVAC would also want to extend its gratitude to all </w:t>
      </w:r>
      <w:r>
        <w:rPr/>
        <w:t xml:space="preserve">agencies and </w:t>
      </w:r>
      <w:r>
        <w:rPr/>
        <w:t xml:space="preserve">government departments, who willingly </w:t>
      </w:r>
      <w:r>
        <w:rPr/>
        <w:t>met with the author and discussed the information at their disposal</w:t>
      </w:r>
      <w:r>
        <w:rPr/>
        <w:t xml:space="preserve">. </w:t>
      </w:r>
      <w:r>
        <w:rPr/>
        <w:t>In particular, the SAVAC</w:t>
      </w:r>
    </w:p>
    <w:p>
      <w:pPr>
        <w:pStyle w:val="Normal"/>
        <w:rPr>
          <w:rFonts w:ascii="Franklin Gothic Book" w:hAnsi="Franklin Gothic Book"/>
          <w:sz w:val="20"/>
          <w:szCs w:val="20"/>
        </w:rPr>
      </w:pPr>
      <w:r>
        <w:rPr>
          <w:rFonts w:cs="Arial" w:ascii="Franklin Gothic Book" w:hAnsi="Franklin Gothic Book"/>
          <w:sz w:val="20"/>
          <w:szCs w:val="20"/>
        </w:rPr>
        <w:t xml:space="preserve">Thanks are also due to </w:t>
      </w:r>
      <w:r>
        <w:rPr>
          <w:rFonts w:cs="Arial" w:ascii="Franklin Gothic Book" w:hAnsi="Franklin Gothic Book"/>
          <w:sz w:val="20"/>
          <w:szCs w:val="20"/>
        </w:rPr>
        <w:t>provincial</w:t>
      </w:r>
      <w:r>
        <w:rPr>
          <w:rFonts w:cs="Arial" w:ascii="Franklin Gothic Book" w:hAnsi="Franklin Gothic Book"/>
          <w:sz w:val="20"/>
          <w:szCs w:val="20"/>
        </w:rPr>
        <w:t xml:space="preserve"> </w:t>
      </w:r>
      <w:r>
        <w:rPr>
          <w:rFonts w:cs="Arial" w:ascii="Franklin Gothic Book" w:hAnsi="Franklin Gothic Book"/>
          <w:sz w:val="20"/>
          <w:szCs w:val="20"/>
        </w:rPr>
        <w:t>g</w:t>
      </w:r>
      <w:r>
        <w:rPr>
          <w:rFonts w:cs="Arial" w:ascii="Franklin Gothic Book" w:hAnsi="Franklin Gothic Book"/>
          <w:sz w:val="20"/>
          <w:szCs w:val="20"/>
        </w:rPr>
        <w:t>overnment</w:t>
      </w:r>
      <w:r>
        <w:rPr>
          <w:rFonts w:cs="Arial" w:ascii="Franklin Gothic Book" w:hAnsi="Franklin Gothic Book"/>
          <w:sz w:val="20"/>
          <w:szCs w:val="20"/>
        </w:rPr>
        <w:t>s, who provided data and participated in all programmes leading up to this exercise, such as the baselines assessments</w:t>
      </w:r>
      <w:r>
        <w:rPr>
          <w:rFonts w:cs="Arial" w:ascii="Franklin Gothic Book" w:hAnsi="Franklin Gothic Book"/>
          <w:sz w:val="20"/>
          <w:szCs w:val="20"/>
        </w:rPr>
        <w:t>.</w:t>
      </w:r>
    </w:p>
    <w:p>
      <w:pPr>
        <w:pStyle w:val="Normal"/>
        <w:rPr/>
      </w:pPr>
      <w:r>
        <w:rPr/>
        <w:t xml:space="preserve">The SAVAC also thanks the SADC Regional Vulnerability Assessment and Analysis (RVAA) programme through the Programme Management Unit (PMU) for making the whole process a success through the provision of trainers, team leaders, stationery and financial resources. </w:t>
      </w:r>
    </w:p>
    <w:p>
      <w:pPr>
        <w:pStyle w:val="Normal"/>
        <w:rPr/>
      </w:pPr>
      <w:r>
        <w:rPr/>
      </w:r>
      <w:r>
        <w:br w:type="page"/>
      </w:r>
    </w:p>
    <w:p>
      <w:pPr>
        <w:pStyle w:val="Heading3"/>
        <w:rPr/>
      </w:pPr>
      <w:r>
        <w:rPr/>
        <w:t>Introduction</w:t>
      </w:r>
    </w:p>
    <w:p>
      <w:pPr>
        <w:pStyle w:val="Normal"/>
        <w:rPr/>
      </w:pPr>
      <w:r>
        <w:rPr/>
        <w:t>The Department of Agriculture, Forestry and Fisheries (DAFF) in collaboration with the Southern African Development Community (SADC) Regional Vulnerability Assessment and Analysis (RVAA) Programme is working towards strengthening food insecurity and vulnerability assessment in South Africa. Through this partnership, a number of activities have been conducted towards institutionalisation of the South African Vulnerability Assessment Committee (SAVAC). The most recent activities include:</w:t>
      </w:r>
    </w:p>
    <w:p>
      <w:pPr>
        <w:pStyle w:val="Normal"/>
        <w:numPr>
          <w:ilvl w:val="0"/>
          <w:numId w:val="5"/>
        </w:numPr>
        <w:rPr/>
      </w:pPr>
      <w:r>
        <w:rPr/>
        <w:t>Baselines assessments in Limpopo province;</w:t>
      </w:r>
    </w:p>
    <w:p>
      <w:pPr>
        <w:pStyle w:val="Normal"/>
        <w:numPr>
          <w:ilvl w:val="0"/>
          <w:numId w:val="5"/>
        </w:numPr>
        <w:rPr/>
      </w:pPr>
      <w:r>
        <w:rPr/>
        <w:t>An Outcome Forecast assessment in Limpopo, and;</w:t>
      </w:r>
    </w:p>
    <w:p>
      <w:pPr>
        <w:pStyle w:val="Normal"/>
        <w:numPr>
          <w:ilvl w:val="0"/>
          <w:numId w:val="5"/>
        </w:numPr>
        <w:rPr/>
      </w:pPr>
      <w:r>
        <w:rPr/>
        <w:t>Baselines assessments in Free State and KwaZulu-Natal provinces.</w:t>
      </w:r>
    </w:p>
    <w:p>
      <w:pPr>
        <w:pStyle w:val="Normal"/>
        <w:rPr/>
      </w:pPr>
      <w:r>
        <w:rPr/>
        <w:t xml:space="preserve">The size and complexity of South Africa as a country requires the vulnerability assessment system </w:t>
      </w:r>
      <w:r>
        <w:rPr/>
        <w:t>to be</w:t>
      </w:r>
      <w:r>
        <w:rPr/>
        <w:t xml:space="preserve"> decentralised to provincial level or </w:t>
      </w:r>
      <w:r>
        <w:rPr/>
        <w:t xml:space="preserve">through the </w:t>
      </w:r>
      <w:r>
        <w:rPr/>
        <w:t xml:space="preserve">establishment of Provincial Vulnerability Assessment Committees (PVACs). The first provincial vulnerability assessment committee (PVAC) formed </w:t>
      </w:r>
      <w:r>
        <w:rPr/>
        <w:t>was</w:t>
      </w:r>
      <w:r>
        <w:rPr/>
        <w:t xml:space="preserve"> the Limpopo VAC (LimVAC) and </w:t>
      </w:r>
      <w:r>
        <w:rPr/>
        <w:t>further PVACs have been formed in KwaZulu-Natal and Free State</w:t>
      </w:r>
      <w:r>
        <w:rPr/>
        <w:t xml:space="preserve">. As result of these efforts, full baselines with livelihoods and food security indicators’ assessments </w:t>
      </w:r>
      <w:r>
        <w:rPr/>
        <w:t>have been</w:t>
      </w:r>
      <w:r>
        <w:rPr/>
        <w:t xml:space="preserve"> carried out in </w:t>
      </w:r>
      <w:r>
        <w:rPr>
          <w:i/>
          <w:iCs/>
        </w:rPr>
        <w:t>fourteen livelihood zones</w:t>
      </w:r>
      <w:r>
        <w:rPr/>
        <w:t xml:space="preserve"> by 29 April</w:t>
      </w:r>
      <w:r>
        <w:rPr/>
        <w:t xml:space="preserve"> 201</w:t>
      </w:r>
      <w:r>
        <w:rPr/>
        <w:t>6.</w:t>
      </w:r>
    </w:p>
    <w:p>
      <w:pPr>
        <w:pStyle w:val="Normal"/>
        <w:rPr/>
      </w:pPr>
      <w:r>
        <w:rPr/>
        <w:t xml:space="preserve">The </w:t>
      </w:r>
      <w:r>
        <w:rPr/>
        <w:t xml:space="preserve">SAVAC uses </w:t>
      </w:r>
      <w:r>
        <w:rPr/>
        <w:t xml:space="preserve">a system that combines </w:t>
      </w:r>
      <w:r>
        <w:rPr/>
        <w:t xml:space="preserve">the Household Economy Approach (HEA), </w:t>
      </w:r>
      <w:r>
        <w:rPr/>
        <w:t xml:space="preserve">which provides a longitudinal or temporal picture of the </w:t>
      </w:r>
      <w:r>
        <w:rPr>
          <w:i/>
          <w:iCs/>
        </w:rPr>
        <w:t>depth</w:t>
      </w:r>
      <w:r>
        <w:rPr/>
        <w:t xml:space="preserve"> of changing household food access and living standards, with the Food Security Continuum (the ‘Continuum’), which provides a detailed cross-sectional ‘snapshot’ description of people and household under different food security indicators</w:t>
      </w:r>
      <w:r>
        <w:rPr/>
        <w:t xml:space="preserve">. The basic principle underlying the Household Economy Approach is that </w:t>
      </w:r>
      <w:r>
        <w:rPr/>
        <w:t>the understanding of</w:t>
      </w:r>
      <w:r>
        <w:rPr/>
        <w:t xml:space="preserve"> local livelihoods is essential for </w:t>
      </w:r>
      <w:r>
        <w:rPr/>
        <w:t>analysing</w:t>
      </w:r>
      <w:r>
        <w:rPr/>
        <w:t xml:space="preserve"> the impact (at household level), of shocks such as drought, conflict or market changes. The Household economy analysis establishes a picture of typical, normal livelihood patterns for households in </w:t>
      </w:r>
      <w:r>
        <w:rPr/>
        <w:t>different geographical areas</w:t>
      </w:r>
      <w:r>
        <w:rPr/>
        <w:t>, in order to understand a range of conditions that local communities must cope with in a normal year as its baseline assessment.</w:t>
      </w:r>
    </w:p>
    <w:p>
      <w:pPr>
        <w:pStyle w:val="Normal"/>
        <w:rPr/>
      </w:pPr>
      <w:r>
        <w:rPr/>
        <w:t xml:space="preserve">Obviously, it is not practical to analyse in detail the various components of each and every household’s livelihood in the country, so a level of aggregation needs to be applied. </w:t>
      </w:r>
    </w:p>
    <w:p>
      <w:pPr>
        <w:pStyle w:val="Normal"/>
        <w:rPr/>
      </w:pPr>
      <w:r>
        <w:rPr/>
        <w:t xml:space="preserve">The baseline assessment also focuses on understanding the various household sources of food, income and expenditure patterns among the four wealth groups (‘Very Poor’, ‘Poor’, ‘Middle’ and ‘Better Off’) defined by community key informants. It also explores issues related to household vulnerability as well as the coping strategies and options they undertake during bad years. </w:t>
      </w:r>
    </w:p>
    <w:p>
      <w:pPr>
        <w:pStyle w:val="Normal"/>
        <w:rPr/>
      </w:pPr>
      <w:r>
        <w:rPr/>
        <w:t xml:space="preserve">The baseline information is then used as a reference point for modelling the likely effects of shocks such as drought, floods and market failure.  These shocks may affect people’s ability to maintain their livelihoods or in extreme cases, they could be life-threatening. Any external response to these shocks needs to be based on the provision information and analysis, which gives solid guidance for short, medium and long term relief, recovery and development initiatives. </w:t>
      </w:r>
    </w:p>
    <w:p>
      <w:pPr>
        <w:pStyle w:val="Normal"/>
        <w:rPr/>
      </w:pPr>
      <w:r>
        <w:rPr/>
        <w:t>The purpose of the forecast scenario analysis exercise was to establish whether livelihoods of the household in the area covered by the zones have been affected, compared with the baseline outcomes. This will be used to demonstrate the approach and provide recommendations for appropriate policy action.</w:t>
      </w:r>
    </w:p>
    <w:p>
      <w:pPr>
        <w:pStyle w:val="Normal"/>
        <w:rPr/>
      </w:pPr>
      <w:r>
        <w:rPr/>
        <w:t xml:space="preserve">A team of twenty eight personnel, trained in vulnerability assessment and analysis methodologies, was engaged in defining problem specifications and modelling the possible effects on households. Crop failure may, for example, leave one group of households without anything to eat if crop production is their main source of food but another group may be able to cope because they have alternative sources of food and income that can make up for lost crop production. </w:t>
      </w:r>
    </w:p>
    <w:p>
      <w:pPr>
        <w:pStyle w:val="Normal"/>
        <w:rPr/>
      </w:pPr>
      <w:r>
        <w:rPr/>
        <w:t xml:space="preserve">Baseline data was used to determine the key parameters that needed to be analysed and these included crop and livestock production, prices, and government assistance programmes among others. The SAVAC also consulted Department of Agriculture Officers in the municipalities within the livelihood zones and villages to seek their technical input and participation in the forecast analysis data collection. </w:t>
      </w:r>
    </w:p>
    <w:p>
      <w:pPr>
        <w:pStyle w:val="Normal"/>
        <w:rPr/>
      </w:pPr>
      <w:r>
        <w:rPr/>
        <w:t xml:space="preserve">This report focuses on the current agricultural season in terms of general rainfall and weather conditions, crop and Livestock production and household sources of food and cash income. </w:t>
      </w:r>
    </w:p>
    <w:p>
      <w:pPr>
        <w:pStyle w:val="Normal"/>
        <w:rPr/>
      </w:pPr>
      <w:r>
        <w:rPr/>
        <w:t xml:space="preserve">The analysis combines current year monitoring data with baseline data to project the most likely scenario in the quarter of the 2015/16 consumption year. </w:t>
      </w:r>
    </w:p>
    <w:p>
      <w:pPr>
        <w:pStyle w:val="Heading3"/>
        <w:rPr/>
      </w:pPr>
      <w:r>
        <w:rPr/>
        <w:t>A Summary of the Assessment Process</w:t>
      </w:r>
    </w:p>
    <w:p>
      <w:pPr>
        <w:pStyle w:val="Normal"/>
        <w:rPr/>
      </w:pPr>
      <w:r>
        <w:rPr/>
        <w:t>The process of baseline livelihood profiling started in 2014 with a livelihood zoning exercise, given the significance of geography as a determinant of livelihood patterns. A livelihood zone was visited and the next step was to define the wealth groups in the livelihood zone as wealth determines options available to the household for access to food and income.</w:t>
      </w:r>
    </w:p>
    <w:p>
      <w:pPr>
        <w:pStyle w:val="Normal"/>
        <w:rPr/>
      </w:pPr>
      <w:r>
        <w:rPr/>
        <w:t>Having patterned households according to where they live and their wealth</w:t>
      </w:r>
      <w:r>
        <w:rPr>
          <w:rStyle w:val="FootnoteAnchor"/>
        </w:rPr>
        <w:footnoteReference w:id="2"/>
      </w:r>
      <w:r>
        <w:rPr/>
        <w:t xml:space="preserve">, the next step was to generate baseline livelihood profiles for typical households in each wealth group for a defined baseline or reference consumption year. An understanding of food access is gained by investigating the sum of ways households obtain food; that is, how much food they get from their own direct food crop production, their livestock, gifts from others, exchanges or barters and from purchases. To understand the latter, information is also collected on how much cash income is earned in a year and what essential needs are met with the earned income. </w:t>
      </w:r>
    </w:p>
    <w:p>
      <w:pPr>
        <w:pStyle w:val="Normal"/>
        <w:rPr/>
      </w:pPr>
      <w:r>
        <w:rPr/>
        <w:t>Once the baseline is established, analysis can be made on the likely impact of a shock or hazard in the current year. This involves assessing how food access will be affected by the shock, what other food sources can be added or expanded to make up for the initial shortfall, given households’ asset holdings and capacity to earn more.  After all these factors are considered, final deficits emerge once households have exhausting all their coping strategies. The SAVAC used the period April 2013 to March 2014 as the baseline or reference consumption year and therefore the current analysis reflects the impact of current problems for the forecast period of 2013 to 2014.</w:t>
      </w:r>
    </w:p>
    <w:p>
      <w:pPr>
        <w:pStyle w:val="Heading3"/>
        <w:spacing w:lineRule="auto" w:line="360"/>
        <w:rPr>
          <w:rFonts w:ascii="Arial" w:hAnsi="Arial"/>
          <w:color w:val="00000A"/>
          <w:sz w:val="24"/>
          <w:szCs w:val="24"/>
        </w:rPr>
      </w:pPr>
      <w:r>
        <w:rPr>
          <w:rFonts w:ascii="Arial" w:hAnsi="Arial"/>
          <w:color w:val="00000A"/>
          <w:sz w:val="24"/>
          <w:szCs w:val="24"/>
        </w:rPr>
        <w:t xml:space="preserve">The </w:t>
      </w:r>
      <w:r>
        <w:rPr>
          <w:rFonts w:ascii="Arial" w:hAnsi="Arial"/>
          <w:color w:val="00000A"/>
          <w:sz w:val="24"/>
          <w:szCs w:val="24"/>
        </w:rPr>
        <w:t>k</w:t>
      </w:r>
      <w:r>
        <w:rPr>
          <w:rFonts w:ascii="Arial" w:hAnsi="Arial"/>
          <w:color w:val="00000A"/>
          <w:sz w:val="24"/>
          <w:szCs w:val="24"/>
        </w:rPr>
        <w:t xml:space="preserve">ey parameters </w:t>
      </w:r>
      <w:r>
        <w:rPr>
          <w:rFonts w:ascii="Arial" w:hAnsi="Arial"/>
          <w:color w:val="00000A"/>
          <w:sz w:val="24"/>
          <w:szCs w:val="24"/>
        </w:rPr>
        <w:t>evaluated</w:t>
      </w:r>
      <w:r>
        <w:rPr>
          <w:rFonts w:ascii="Arial" w:hAnsi="Arial"/>
          <w:color w:val="00000A"/>
          <w:sz w:val="24"/>
          <w:szCs w:val="24"/>
        </w:rPr>
        <w:t xml:space="preserve"> in </w:t>
      </w:r>
      <w:r>
        <w:rPr>
          <w:rFonts w:ascii="Arial" w:hAnsi="Arial"/>
          <w:color w:val="00000A"/>
          <w:sz w:val="24"/>
          <w:szCs w:val="24"/>
        </w:rPr>
        <w:t>April 2016</w:t>
      </w:r>
    </w:p>
    <w:p>
      <w:pPr>
        <w:pStyle w:val="Normal"/>
        <w:rPr/>
      </w:pPr>
      <w:r>
        <w:rPr/>
        <w:t xml:space="preserve">Using the baseline profiles, key parameters </w:t>
      </w:r>
      <w:r>
        <w:rPr/>
        <w:t xml:space="preserve">of change in each livelihood </w:t>
      </w:r>
      <w:r>
        <w:rPr/>
        <w:t xml:space="preserve">were identified. </w:t>
      </w:r>
      <w:r>
        <w:rPr/>
        <w:t>Each parameters</w:t>
      </w:r>
      <w:r>
        <w:rPr/>
        <w:t xml:space="preserve"> </w:t>
      </w:r>
      <w:r>
        <w:rPr/>
        <w:t>affects a particular source of food</w:t>
      </w:r>
      <w:r>
        <w:rPr/>
        <w:t xml:space="preserve">, source of income </w:t>
      </w:r>
      <w:r>
        <w:rPr/>
        <w:t>or expenditure by changing either the amount of that source or its price. Examples of</w:t>
      </w:r>
      <w:r>
        <w:rPr/>
        <w:t xml:space="preserve"> </w:t>
      </w:r>
      <w:r>
        <w:rPr/>
        <w:t>key parameters are the</w:t>
      </w:r>
      <w:r>
        <w:rPr/>
        <w:t xml:space="preserve"> crop</w:t>
      </w:r>
      <w:r>
        <w:rPr/>
        <w:t>s grown by households</w:t>
      </w:r>
      <w:r>
        <w:rPr/>
        <w:t xml:space="preserve">, </w:t>
      </w:r>
      <w:r>
        <w:rPr/>
        <w:t xml:space="preserve">their </w:t>
      </w:r>
      <w:r>
        <w:rPr/>
        <w:t xml:space="preserve">livestock, </w:t>
      </w:r>
      <w:r>
        <w:rPr/>
        <w:t xml:space="preserve">their </w:t>
      </w:r>
      <w:r>
        <w:rPr/>
        <w:t xml:space="preserve">labour, </w:t>
      </w:r>
      <w:r>
        <w:rPr/>
        <w:t>the social grants they receive from government and the food</w:t>
      </w:r>
      <w:r>
        <w:rPr/>
        <w:t xml:space="preserve"> and non-food </w:t>
      </w:r>
      <w:r>
        <w:rPr/>
        <w:t>items that they purchase.</w:t>
      </w:r>
      <w:r>
        <w:rPr/>
        <w:t xml:space="preserve"> </w:t>
      </w:r>
      <w:r>
        <w:rPr/>
        <w:t>With consumption, foodstuffs are grouped into staple and non-staple, and are combined with non-food expenditure to be compared with accepted standards, such as the Food Poverty Line (FPL), the</w:t>
      </w:r>
      <w:r>
        <w:rPr/>
        <w:t xml:space="preserve"> </w:t>
      </w:r>
      <w:r>
        <w:rPr/>
        <w:t>L</w:t>
      </w:r>
      <w:r>
        <w:rPr/>
        <w:t xml:space="preserve">ower </w:t>
      </w:r>
      <w:r>
        <w:rPr/>
        <w:t>B</w:t>
      </w:r>
      <w:r>
        <w:rPr/>
        <w:t xml:space="preserve">ound and </w:t>
      </w:r>
      <w:r>
        <w:rPr/>
        <w:t>U</w:t>
      </w:r>
      <w:r>
        <w:rPr/>
        <w:t xml:space="preserve">pper </w:t>
      </w:r>
      <w:r>
        <w:rPr/>
        <w:t>B</w:t>
      </w:r>
      <w:r>
        <w:rPr/>
        <w:t xml:space="preserve">ound </w:t>
      </w:r>
      <w:r>
        <w:rPr/>
        <w:t>P</w:t>
      </w:r>
      <w:r>
        <w:rPr/>
        <w:t xml:space="preserve">overty </w:t>
      </w:r>
      <w:r>
        <w:rPr/>
        <w:t>L</w:t>
      </w:r>
      <w:r>
        <w:rPr/>
        <w:t xml:space="preserve">ines </w:t>
      </w:r>
      <w:r>
        <w:rPr/>
        <w:t>(LBPL and UBPL)</w:t>
      </w:r>
      <w:r>
        <w:rPr/>
        <w:t>.</w:t>
      </w:r>
    </w:p>
    <w:p>
      <w:pPr>
        <w:pStyle w:val="Normal"/>
        <w:rPr/>
      </w:pPr>
      <w:r>
        <w:rPr/>
        <w:t xml:space="preserve">Key parameters </w:t>
      </w:r>
      <w:r>
        <w:rPr>
          <w:i/>
          <w:iCs/>
        </w:rPr>
        <w:t>always</w:t>
      </w:r>
      <w:r>
        <w:rPr/>
        <w:t xml:space="preserve"> compare the consumption year under review (in this case the period from April 2016 to March 2017) with the baseline consumption years (in all livelihoods it is the period from April 2013 to March 2014). An important characteristic of key parameters is whether they are </w:t>
      </w:r>
      <w:r>
        <w:rPr>
          <w:i/>
          <w:iCs/>
        </w:rPr>
        <w:t>known</w:t>
      </w:r>
      <w:r>
        <w:rPr/>
        <w:t xml:space="preserve"> </w:t>
      </w:r>
      <w:r>
        <w:rPr/>
        <w:t xml:space="preserve">or </w:t>
      </w:r>
      <w:r>
        <w:rPr>
          <w:i/>
          <w:iCs/>
        </w:rPr>
        <w:t>unknown</w:t>
      </w:r>
      <w:r>
        <w:rPr/>
        <w:t xml:space="preserve">: known parameters are </w:t>
      </w:r>
      <w:r>
        <w:rPr/>
        <w:t>those</w:t>
      </w:r>
      <w:r>
        <w:rPr/>
        <w:t xml:space="preserve"> </w:t>
      </w:r>
      <w:r>
        <w:rPr/>
        <w:t xml:space="preserve">which impact on livelihoods early in the consumption year and thus have already occurred, allowing their measurement, </w:t>
      </w:r>
      <w:r>
        <w:rPr/>
        <w:t>while unknown parameters</w:t>
      </w:r>
      <w:r>
        <w:rPr/>
        <w:t xml:space="preserve"> have yet to occur </w:t>
      </w:r>
      <w:r>
        <w:rPr/>
        <w:t>during the consumption year and so cannot be measured</w:t>
      </w:r>
      <w:r>
        <w:rPr/>
        <w:t xml:space="preserve">. </w:t>
      </w:r>
      <w:r>
        <w:rPr/>
        <w:t xml:space="preserve">Of course, with the consumption year under review only just having started, there remain a lot of unknown parameters, which can only be included by constructing </w:t>
      </w:r>
      <w:r>
        <w:rPr>
          <w:i/>
          <w:iCs/>
        </w:rPr>
        <w:t xml:space="preserve"> scenarios</w:t>
      </w:r>
      <w:r>
        <w:rPr/>
        <w:t xml:space="preserve">. </w:t>
      </w:r>
    </w:p>
    <w:p>
      <w:pPr>
        <w:pStyle w:val="Normal"/>
        <w:rPr/>
      </w:pPr>
      <w:r>
        <w:rPr/>
        <w:t>The key parameters assessed included:</w:t>
      </w:r>
    </w:p>
    <w:p>
      <w:pPr>
        <w:pStyle w:val="Normal"/>
        <w:numPr>
          <w:ilvl w:val="0"/>
          <w:numId w:val="2"/>
        </w:numPr>
        <w:rPr/>
      </w:pPr>
      <w:r>
        <w:rPr/>
        <w:t xml:space="preserve">Household own-production and how </w:t>
      </w:r>
      <w:r>
        <w:rPr/>
        <w:t xml:space="preserve">this year it </w:t>
      </w:r>
      <w:r>
        <w:rPr/>
        <w:t>compares with that in the baseline year March 2013;</w:t>
      </w:r>
    </w:p>
    <w:p>
      <w:pPr>
        <w:pStyle w:val="Normal"/>
        <w:numPr>
          <w:ilvl w:val="0"/>
          <w:numId w:val="2"/>
        </w:numPr>
        <w:rPr/>
      </w:pPr>
      <w:r>
        <w:rPr/>
        <w:t>Household access to food from agricultural labour exchange and how this compares with the baseline year;</w:t>
      </w:r>
    </w:p>
    <w:p>
      <w:pPr>
        <w:pStyle w:val="Normal"/>
        <w:numPr>
          <w:ilvl w:val="0"/>
          <w:numId w:val="2"/>
        </w:numPr>
        <w:rPr/>
      </w:pPr>
      <w:r>
        <w:rPr/>
        <w:t>Access to food from livestock products and how this compares with the baseline year;</w:t>
      </w:r>
    </w:p>
    <w:p>
      <w:pPr>
        <w:pStyle w:val="Normal"/>
        <w:numPr>
          <w:ilvl w:val="0"/>
          <w:numId w:val="2"/>
        </w:numPr>
        <w:rPr/>
      </w:pPr>
      <w:r>
        <w:rPr/>
        <w:t>Quantities of income-activities in the current year from crop sales, livestock sales, agricultural labour, other casual labour, petty trading, access to social grants and other income activities that vary across wealth groups, compared with the baseline;</w:t>
      </w:r>
    </w:p>
    <w:p>
      <w:pPr>
        <w:pStyle w:val="Normal"/>
        <w:numPr>
          <w:ilvl w:val="0"/>
          <w:numId w:val="2"/>
        </w:numPr>
        <w:rPr/>
      </w:pPr>
      <w:r>
        <w:rPr/>
        <w:t>The prices of maize and livestock in the current year compared with baseline year prices;</w:t>
      </w:r>
    </w:p>
    <w:p>
      <w:pPr>
        <w:pStyle w:val="Normal"/>
        <w:numPr>
          <w:ilvl w:val="0"/>
          <w:numId w:val="2"/>
        </w:numPr>
        <w:rPr/>
      </w:pPr>
      <w:r>
        <w:rPr/>
        <w:t>The price of items in the minimum non staple basket (soap, paraffin, matches, sugar, Tea and salt), and the essential expenditure basket (education, medical, ploughing, seed, livestock treatment, cooking oil, clothing and grinding costs).</w:t>
      </w:r>
    </w:p>
    <w:p>
      <w:pPr>
        <w:pStyle w:val="Normal"/>
        <w:rPr/>
      </w:pPr>
      <w:r>
        <w:rPr/>
        <w:t>Comparison of key parameters data for 2013 with 2014 was done and the findings from this analysis formed the current year problem specification for scenario modelling.</w:t>
      </w:r>
    </w:p>
    <w:p>
      <w:pPr>
        <w:pStyle w:val="Heading3"/>
        <w:spacing w:lineRule="auto" w:line="360"/>
        <w:rPr>
          <w:rFonts w:ascii="Arial" w:hAnsi="Arial"/>
          <w:color w:val="00000A"/>
          <w:sz w:val="24"/>
          <w:szCs w:val="24"/>
        </w:rPr>
      </w:pPr>
      <w:r>
        <w:rPr>
          <w:rFonts w:ascii="Arial" w:hAnsi="Arial"/>
          <w:color w:val="00000A"/>
          <w:sz w:val="24"/>
          <w:szCs w:val="24"/>
        </w:rPr>
        <w:t>Methodology</w:t>
      </w:r>
    </w:p>
    <w:p>
      <w:pPr>
        <w:pStyle w:val="Normal"/>
        <w:widowControl w:val="false"/>
        <w:spacing w:lineRule="auto" w:line="360"/>
        <w:rPr/>
      </w:pPr>
      <w:r>
        <w:rPr>
          <w:rFonts w:cs="Arial" w:ascii="Arial" w:hAnsi="Arial"/>
          <w:sz w:val="24"/>
          <w:szCs w:val="24"/>
        </w:rPr>
        <w:t>The South Africa Vulnerability Assessment Committee (SAVAC), conducts assessments and analysis using a livelihoods based analytical framework, called the Household Economy Approach (HEA), for modelling its forecasts.</w:t>
      </w:r>
      <w:r>
        <w:rPr>
          <w:rFonts w:eastAsia="Calibri" w:cs="Segoe UI" w:ascii="Calibri" w:hAnsi="Calibri"/>
          <w:sz w:val="22"/>
          <w:szCs w:val="22"/>
          <w:lang w:val="en-GB" w:eastAsia="en-GB"/>
        </w:rPr>
        <w:t xml:space="preserve"> </w:t>
      </w:r>
      <w:r>
        <w:rPr>
          <w:rFonts w:cs="Arial" w:ascii="Arial" w:hAnsi="Arial"/>
          <w:sz w:val="24"/>
          <w:szCs w:val="24"/>
          <w:lang w:val="en-GB"/>
        </w:rPr>
        <w:t xml:space="preserve">There are four steps in a household or food economy analysis. The first two are concerned with dividing the population into groups of households that share similar characteristics in terms of their access to food and income. The assumption underlying these two steps is that access to food and income is determined by two factors; geography and economic status (i.e. relative wealth). While geography (where a household lives) determines the options for obtaining food and income, wealth generally determines a household’s ability to exploit those options. The third step involves developing a baseline picture of food access, income and expenditure for each wealth group. The fourth and final step is to combine information on baseline access with that on hazard and response in order to generate projections of future food and income access; the process can be summarised thus: Baseline + Hazard + Response = Outcome. </w:t>
      </w:r>
      <w:r>
        <w:rPr>
          <w:rFonts w:cs="Arial" w:ascii="Arial" w:hAnsi="Arial"/>
          <w:sz w:val="24"/>
          <w:szCs w:val="24"/>
        </w:rPr>
        <w:t xml:space="preserve">The HEA methodology provides an opportunity for field officers to probe during discussions while at the same time observing the surrounding and non-verbal communication signs. </w:t>
      </w:r>
    </w:p>
    <w:p>
      <w:pPr>
        <w:pStyle w:val="Normal"/>
        <w:widowControl w:val="false"/>
        <w:spacing w:lineRule="auto" w:line="360"/>
        <w:rPr>
          <w:rFonts w:ascii="Arial" w:hAnsi="Arial" w:cs="Arial"/>
          <w:sz w:val="24"/>
          <w:szCs w:val="24"/>
        </w:rPr>
      </w:pPr>
      <w:r>
        <w:rPr>
          <w:rFonts w:cs="Arial" w:ascii="Arial" w:hAnsi="Arial"/>
          <w:sz w:val="24"/>
          <w:szCs w:val="24"/>
        </w:rPr>
        <w:t xml:space="preserve">The HEA methodology has been widely adopted in most Member States in the SADC Region. The methodology saves on resources and time, making it affordable and sustainable under small budgets. The methodology also attempts to maximise the use of existing information and survey data. Besides data generated using HEA, SAVAC also uses a range of secondary sources of data such as the crop estimates from the Department of Agriculture, population   projections from the Stats SA, inflation rates from Stats SA and price data from NAMC. The field exercise therefore provides an opportunity to verify secondary data with that obtained from the province, district and municipalities as well as the villagers. </w:t>
      </w:r>
    </w:p>
    <w:p>
      <w:pPr>
        <w:pStyle w:val="Normal"/>
        <w:widowControl w:val="false"/>
        <w:rPr>
          <w:rFonts w:ascii="Arial" w:hAnsi="Arial" w:cs="Arial"/>
          <w:sz w:val="24"/>
          <w:szCs w:val="24"/>
        </w:rPr>
      </w:pPr>
      <w:r>
        <w:rPr>
          <w:rFonts w:cs="Arial" w:ascii="Arial" w:hAnsi="Arial"/>
          <w:sz w:val="24"/>
          <w:szCs w:val="24"/>
        </w:rPr>
      </w:r>
    </w:p>
    <w:p>
      <w:pPr>
        <w:pStyle w:val="Normal"/>
        <w:spacing w:lineRule="auto" w:line="360"/>
        <w:rPr/>
      </w:pPr>
      <w:r>
        <w:rPr>
          <w:rFonts w:cs="Arial" w:ascii="Arial" w:hAnsi="Arial"/>
          <w:sz w:val="24"/>
          <w:szCs w:val="24"/>
        </w:rPr>
        <w:t>The exercise was undertaken between 28</w:t>
      </w:r>
      <w:r>
        <w:rPr>
          <w:rFonts w:cs="Arial" w:ascii="Arial" w:hAnsi="Arial"/>
          <w:sz w:val="24"/>
          <w:szCs w:val="24"/>
          <w:vertAlign w:val="superscript"/>
        </w:rPr>
        <w:t>th</w:t>
      </w:r>
      <w:r>
        <w:rPr>
          <w:rFonts w:cs="Arial" w:ascii="Arial" w:hAnsi="Arial"/>
          <w:sz w:val="24"/>
          <w:szCs w:val="24"/>
        </w:rPr>
        <w:t xml:space="preserve"> September 2015 and 17</w:t>
      </w:r>
      <w:r>
        <w:rPr>
          <w:rFonts w:cs="Arial" w:ascii="Arial" w:hAnsi="Arial"/>
          <w:sz w:val="24"/>
          <w:szCs w:val="24"/>
          <w:vertAlign w:val="superscript"/>
        </w:rPr>
        <w:t>th</w:t>
      </w:r>
      <w:r>
        <w:rPr>
          <w:rFonts w:cs="Arial" w:ascii="Arial" w:hAnsi="Arial"/>
          <w:sz w:val="24"/>
          <w:szCs w:val="24"/>
        </w:rPr>
        <w:t xml:space="preserve"> October 2015, in which the team was divided into four groups and tasked to different parts of the zone. The villages visited were: Mankgodi, My darling, Ramakgapola, Ga-Sako, Glen-Roy, Monotwane, Ga-Monare, Ga-Mushi, Zamenkomste, Melbosch, Tshaulu, Tshixwadza, Malavuwe, Mudzidzidzi, Murunwa, Manotolwaneng, Matlakatle, Tsimanyane, Dikgalaopeng, Mohlaletsi, Manganeng, Ga Malekana, Ga Manyaka, Ga-Thaba, Kwaripe, Finale, Khujwana, Hoveni, Jamela, Ka-Homu, Nkomo, Hlaneki, Bode, Dzimauli, Tshiombo, Matangari and Mbahela.</w:t>
      </w:r>
    </w:p>
    <w:p>
      <w:pPr>
        <w:pStyle w:val="Normal"/>
        <w:spacing w:lineRule="auto" w:line="360"/>
        <w:rPr>
          <w:rFonts w:ascii="Arial" w:hAnsi="Arial" w:cs="Arial"/>
          <w:sz w:val="24"/>
          <w:szCs w:val="24"/>
        </w:rPr>
      </w:pPr>
      <w:r>
        <w:rPr>
          <w:rFonts w:cs="Arial" w:ascii="Arial" w:hAnsi="Arial"/>
          <w:sz w:val="24"/>
          <w:szCs w:val="24"/>
        </w:rPr>
        <w:t xml:space="preserve">In each village, the teams held meetings with key informants. The key informants consisted of community leadership such as Headmen, councillors, Municipal Agricultural Demonstrators, Livestock Officers, Community Development Officers and any other informant agreed upon by the Assessment team and the village leadership.  The parameters discussed were as follows;   rainfall situation, livestock and crop production, income sources and prices for food and selected non-food items. </w:t>
      </w:r>
    </w:p>
    <w:p>
      <w:pPr>
        <w:pStyle w:val="Normal"/>
        <w:spacing w:lineRule="auto" w:line="360"/>
        <w:rPr/>
      </w:pPr>
      <w:r>
        <w:rPr>
          <w:rFonts w:cs="Arial" w:ascii="Arial" w:hAnsi="Arial"/>
          <w:sz w:val="24"/>
          <w:szCs w:val="24"/>
        </w:rPr>
        <w:t>The four groups reconvened in Tzaneen for data analysis and modelling of the study findings from 19</w:t>
      </w:r>
      <w:r>
        <w:rPr>
          <w:rFonts w:cs="Arial" w:ascii="Arial" w:hAnsi="Arial"/>
          <w:sz w:val="24"/>
          <w:szCs w:val="24"/>
          <w:vertAlign w:val="superscript"/>
        </w:rPr>
        <w:t>th</w:t>
      </w:r>
      <w:r>
        <w:rPr>
          <w:rFonts w:cs="Arial" w:ascii="Arial" w:hAnsi="Arial"/>
          <w:sz w:val="24"/>
          <w:szCs w:val="24"/>
        </w:rPr>
        <w:t xml:space="preserve"> to 25</w:t>
      </w:r>
      <w:r>
        <w:rPr>
          <w:rFonts w:cs="Arial" w:ascii="Arial" w:hAnsi="Arial"/>
          <w:sz w:val="24"/>
          <w:szCs w:val="24"/>
          <w:vertAlign w:val="superscript"/>
        </w:rPr>
        <w:t>th</w:t>
      </w:r>
      <w:r>
        <w:rPr>
          <w:rFonts w:cs="Arial" w:ascii="Arial" w:hAnsi="Arial"/>
          <w:sz w:val="24"/>
          <w:szCs w:val="24"/>
        </w:rPr>
        <w:t xml:space="preserve"> March 2015. The analysis started by completing the forms used to collect data in the field. Then the team separated into the five assessment groups to write and present the overall picture of the area they covered and problems faced as well as lessons learnt. The team thereafter reviewed concepts and were introduced to the analysis process. </w:t>
      </w:r>
    </w:p>
    <w:p>
      <w:pPr>
        <w:pStyle w:val="Normal"/>
        <w:spacing w:lineRule="auto" w:line="360"/>
        <w:rPr/>
      </w:pPr>
      <w:r>
        <w:rPr>
          <w:rFonts w:cs="Arial" w:ascii="Arial" w:hAnsi="Arial"/>
          <w:sz w:val="24"/>
          <w:szCs w:val="24"/>
        </w:rPr>
        <w:t>The problem specification calculations were done manually using information collected from the field, baseline data and information from recent reports such as the Crop Estimate Survey report. The analysis was</w:t>
      </w:r>
      <w:r>
        <w:rPr>
          <w:rFonts w:cs="Arial" w:ascii="Arial" w:hAnsi="Arial"/>
          <w:color w:val="FF0000"/>
          <w:sz w:val="24"/>
          <w:szCs w:val="24"/>
        </w:rPr>
        <w:t xml:space="preserve"> </w:t>
      </w:r>
      <w:r>
        <w:rPr>
          <w:rFonts w:cs="Arial" w:ascii="Arial" w:hAnsi="Arial"/>
          <w:sz w:val="24"/>
          <w:szCs w:val="24"/>
        </w:rPr>
        <w:t xml:space="preserve">done by the team on the HEA spreadsheet using the baseline year data and current year forecasts. </w:t>
      </w:r>
    </w:p>
    <w:p>
      <w:pPr>
        <w:pStyle w:val="Normal"/>
        <w:spacing w:lineRule="auto" w:line="360"/>
        <w:rPr>
          <w:rFonts w:ascii="Arial" w:hAnsi="Arial" w:cs="Arial"/>
          <w:sz w:val="24"/>
          <w:szCs w:val="24"/>
        </w:rPr>
      </w:pPr>
      <w:r>
        <w:rPr>
          <w:rFonts w:cs="Arial" w:ascii="Arial" w:hAnsi="Arial"/>
          <w:sz w:val="24"/>
          <w:szCs w:val="24"/>
        </w:rPr>
        <w:t xml:space="preserve">The analysis used resilience level, lower bound and upper bound poverty lines to estimate individuals who are below the thresholds and require policy intervention. </w:t>
      </w:r>
    </w:p>
    <w:p>
      <w:pPr>
        <w:pStyle w:val="Normal"/>
        <w:spacing w:lineRule="auto" w:line="360"/>
        <w:rPr>
          <w:rFonts w:ascii="Arial" w:hAnsi="Arial" w:cs="Arial"/>
          <w:sz w:val="24"/>
          <w:szCs w:val="24"/>
        </w:rPr>
      </w:pPr>
      <w:r>
        <w:rPr>
          <w:rFonts w:cs="Arial" w:ascii="Arial" w:hAnsi="Arial"/>
          <w:sz w:val="24"/>
          <w:szCs w:val="24"/>
        </w:rPr>
        <w:t xml:space="preserve">The calculated problem specification percentages, which are the changes in the current year compared to baseline year, were entered into the analysis spreadsheet to calculate the food and expenditure deficit as well as number of people affected.  The number of affected people was calculated using small area and enumeration area data for the respective areas for the 2008 Statistics South Africa Population and Household Census. </w:t>
      </w:r>
    </w:p>
    <w:p>
      <w:pPr>
        <w:pStyle w:val="Normal"/>
        <w:spacing w:lineRule="auto" w:line="360"/>
        <w:rPr>
          <w:rFonts w:ascii="Arial" w:hAnsi="Arial" w:cs="Arial"/>
          <w:sz w:val="24"/>
          <w:szCs w:val="24"/>
        </w:rPr>
      </w:pPr>
      <w:r>
        <w:rPr>
          <w:rFonts w:cs="Arial" w:ascii="Arial" w:hAnsi="Arial"/>
          <w:sz w:val="24"/>
          <w:szCs w:val="24"/>
        </w:rPr>
        <w:t>The results were then pooled together and a report was drafted.</w:t>
      </w:r>
    </w:p>
    <w:p>
      <w:pPr>
        <w:pStyle w:val="Heading3"/>
        <w:spacing w:lineRule="auto" w:line="360"/>
        <w:rPr>
          <w:rFonts w:ascii="Arial" w:hAnsi="Arial"/>
          <w:color w:val="00000A"/>
          <w:sz w:val="24"/>
          <w:szCs w:val="24"/>
        </w:rPr>
      </w:pPr>
      <w:r>
        <w:rPr>
          <w:rFonts w:ascii="Arial" w:hAnsi="Arial"/>
          <w:color w:val="00000A"/>
          <w:sz w:val="24"/>
          <w:szCs w:val="24"/>
        </w:rPr>
        <w:t>Findings / Results</w:t>
      </w:r>
    </w:p>
    <w:p>
      <w:pPr>
        <w:pStyle w:val="Heading4"/>
        <w:spacing w:lineRule="auto" w:line="360"/>
        <w:rPr>
          <w:rFonts w:ascii="Arial" w:hAnsi="Arial" w:cs="Arial"/>
          <w:szCs w:val="24"/>
        </w:rPr>
      </w:pPr>
      <w:r>
        <w:rPr>
          <w:rFonts w:cs="Arial" w:ascii="Arial" w:hAnsi="Arial"/>
          <w:szCs w:val="24"/>
        </w:rPr>
        <w:t xml:space="preserve">Rainfall and Crop Production </w:t>
      </w:r>
    </w:p>
    <w:p>
      <w:pPr>
        <w:pStyle w:val="Normal"/>
        <w:spacing w:lineRule="auto" w:line="360"/>
        <w:rPr>
          <w:rFonts w:ascii="Arial" w:hAnsi="Arial" w:cs="Arial"/>
          <w:sz w:val="24"/>
          <w:szCs w:val="24"/>
        </w:rPr>
      </w:pPr>
      <w:r>
        <w:rPr>
          <w:rFonts w:cs="Arial" w:ascii="Arial" w:hAnsi="Arial"/>
          <w:sz w:val="24"/>
          <w:szCs w:val="24"/>
        </w:rPr>
        <w:t xml:space="preserve">The rainfall season started during the month of October 2009 in some parts of the entire zone, even though the rainfall amounts recorded did not give much moisture for ploughing and planting. Good rains for ploughing and planting activities in some areas started in mid-December 2014. The zones also experienced a dry spell towards the end of December 2014 up to the end of March 2015. </w:t>
      </w:r>
    </w:p>
    <w:p>
      <w:pPr>
        <w:pStyle w:val="Normal"/>
        <w:spacing w:lineRule="auto" w:line="360"/>
        <w:rPr>
          <w:rFonts w:ascii="Arial" w:hAnsi="Arial" w:cs="Arial"/>
          <w:sz w:val="24"/>
          <w:szCs w:val="24"/>
        </w:rPr>
      </w:pPr>
      <w:r>
        <w:rPr>
          <w:rFonts w:cs="Arial" w:ascii="Arial" w:hAnsi="Arial"/>
          <w:sz w:val="24"/>
          <w:szCs w:val="24"/>
        </w:rPr>
        <w:t xml:space="preserve">The crops which were planted during the month of November 2014 for the up- or dry-land farmers in the zone were highly affected by the dry spell and a poor yield was realized. </w:t>
      </w:r>
    </w:p>
    <w:p>
      <w:pPr>
        <w:pStyle w:val="Normal"/>
        <w:spacing w:lineRule="auto" w:line="360"/>
        <w:rPr>
          <w:rFonts w:ascii="Arial" w:hAnsi="Arial" w:cs="Arial"/>
          <w:sz w:val="24"/>
          <w:szCs w:val="24"/>
        </w:rPr>
      </w:pPr>
      <w:r>
        <w:rPr>
          <w:rFonts w:cs="Arial" w:ascii="Arial" w:hAnsi="Arial"/>
          <w:sz w:val="24"/>
          <w:szCs w:val="24"/>
        </w:rPr>
        <w:t>Production estimates for the April-July 2015 harvests shows that when compared with the baseline year, maize was the most affected crop, having been severely affected by the dry spells experienced from January to March and also affected by the heat wave. For major crops including maize, sorghum, beans and vegetables, this year is expected yield to be 5% - 30% of the baseline year. The official data largely confirms the findings of the team.</w:t>
      </w:r>
      <w:r>
        <mc:AlternateContent>
          <mc:Choice Requires="wps">
            <w:drawing>
              <wp:anchor behindDoc="0" distT="0" distB="0" distL="0" distR="71755" simplePos="0" locked="0" layoutInCell="1" allowOverlap="1" relativeHeight="7">
                <wp:simplePos x="0" y="0"/>
                <wp:positionH relativeFrom="page">
                  <wp:posOffset>720090</wp:posOffset>
                </wp:positionH>
                <wp:positionV relativeFrom="page">
                  <wp:posOffset>3851910</wp:posOffset>
                </wp:positionV>
                <wp:extent cx="3924300" cy="2988310"/>
                <wp:effectExtent l="0" t="0" r="0" b="0"/>
                <wp:wrapSquare wrapText="largest"/>
                <wp:docPr id="15" name="Frame5"/>
                <a:graphic xmlns:a="http://schemas.openxmlformats.org/drawingml/2006/main">
                  <a:graphicData uri="http://schemas.microsoft.com/office/word/2010/wordprocessingShape">
                    <wps:wsp>
                      <wps:cNvSpPr txBox="1"/>
                      <wps:spPr>
                        <a:xfrm>
                          <a:off x="0" y="0"/>
                          <a:ext cx="3924300" cy="2988310"/>
                        </a:xfrm>
                        <a:prstGeom prst="rect"/>
                        <a:ln w="635">
                          <a:solidFill>
                            <a:srgbClr val="000000"/>
                          </a:solidFill>
                        </a:ln>
                      </wps:spPr>
                      <wps:txbx>
                        <w:txbxContent>
                          <w:p>
                            <w:pPr>
                              <w:pStyle w:val="Figure"/>
                              <w:spacing w:before="120" w:after="120"/>
                              <w:rPr/>
                            </w:pPr>
                            <w:r>
                              <w:rPr/>
                              <w:t xml:space="preserve">Figure </w:t>
                              <w:drawing>
                                <wp:inline distT="0" distB="0" distL="0" distR="0">
                                  <wp:extent cx="3754755" cy="2653030"/>
                                  <wp:effectExtent l="0" t="0" r="0" b="0"/>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10"/>
                                          <a:srcRect l="0" t="4350" r="0" b="0"/>
                                          <a:stretch>
                                            <a:fillRect/>
                                          </a:stretch>
                                        </pic:blipFill>
                                        <pic:spPr bwMode="auto">
                                          <a:xfrm>
                                            <a:off x="0" y="0"/>
                                            <a:ext cx="3754755" cy="2653030"/>
                                          </a:xfrm>
                                          <a:prstGeom prst="rect">
                                            <a:avLst/>
                                          </a:prstGeom>
                                        </pic:spPr>
                                      </pic:pic>
                                    </a:graphicData>
                                  </a:graphic>
                                </wp:inline>
                              </w:drawing>
                            </w:r>
                            <w:r>
                              <w:rPr/>
                              <w:fldChar w:fldCharType="begin"/>
                            </w:r>
                            <w:r>
                              <w:instrText> SEQ Figure \* ARABIC </w:instrText>
                            </w:r>
                            <w:r>
                              <w:fldChar w:fldCharType="separate"/>
                            </w:r>
                            <w:r>
                              <w:t>2</w:t>
                            </w:r>
                            <w:r>
                              <w:fldChar w:fldCharType="end"/>
                            </w:r>
                            <w:r>
                              <w:rPr/>
                              <w:t xml:space="preserve">: Obtaining the drought-affected populations </w:t>
                            </w:r>
                            <w:r>
                              <w:rPr>
                                <w:rFonts w:cs="Lucida Sans"/>
                                <w:i/>
                                <w:iCs/>
                                <w:sz w:val="24"/>
                                <w:szCs w:val="24"/>
                                <w:lang w:val="en-ZA" w:eastAsia="en-US"/>
                              </w:rPr>
                              <w:t>–</w:t>
                            </w:r>
                            <w:r>
                              <w:rPr/>
                              <w:t xml:space="preserve"> Step 1</w:t>
                            </w:r>
                          </w:p>
                        </w:txbxContent>
                      </wps:txbx>
                      <wps:bodyPr anchor="t" lIns="36195" tIns="36195" rIns="36195" bIns="36195">
                        <a:noAutofit/>
                      </wps:bodyPr>
                    </wps:wsp>
                  </a:graphicData>
                </a:graphic>
              </wp:anchor>
            </w:drawing>
          </mc:Choice>
          <mc:Fallback>
            <w:pict>
              <v:rect strokecolor="#000000" strokeweight="0pt" style="position:absolute;rotation:0;width:309pt;height:235.3pt;mso-wrap-distance-left:0pt;mso-wrap-distance-right:5.65pt;mso-wrap-distance-top:0pt;mso-wrap-distance-bottom:0pt;margin-top:303.3pt;mso-position-vertical-relative:page;margin-left:56.7pt;mso-position-horizontal-relative:page">
                <v:textbox inset="0.0395833333333333in,0.0395833333333333in,0.0395833333333333in,0.0395833333333333in">
                  <w:txbxContent>
                    <w:p>
                      <w:pPr>
                        <w:pStyle w:val="Figure"/>
                        <w:spacing w:before="120" w:after="120"/>
                        <w:rPr/>
                      </w:pPr>
                      <w:r>
                        <w:rPr/>
                        <w:t xml:space="preserve">Figure </w:t>
                        <w:drawing>
                          <wp:inline distT="0" distB="0" distL="0" distR="0">
                            <wp:extent cx="3754755" cy="2653030"/>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0"/>
                                    <a:srcRect l="0" t="4350" r="0" b="0"/>
                                    <a:stretch>
                                      <a:fillRect/>
                                    </a:stretch>
                                  </pic:blipFill>
                                  <pic:spPr bwMode="auto">
                                    <a:xfrm>
                                      <a:off x="0" y="0"/>
                                      <a:ext cx="3754755" cy="2653030"/>
                                    </a:xfrm>
                                    <a:prstGeom prst="rect">
                                      <a:avLst/>
                                    </a:prstGeom>
                                  </pic:spPr>
                                </pic:pic>
                              </a:graphicData>
                            </a:graphic>
                          </wp:inline>
                        </w:drawing>
                      </w:r>
                      <w:r>
                        <w:rPr/>
                        <w:fldChar w:fldCharType="begin"/>
                      </w:r>
                      <w:r>
                        <w:instrText> SEQ Figure \* ARABIC </w:instrText>
                      </w:r>
                      <w:r>
                        <w:fldChar w:fldCharType="separate"/>
                      </w:r>
                      <w:r>
                        <w:t>2</w:t>
                      </w:r>
                      <w:r>
                        <w:fldChar w:fldCharType="end"/>
                      </w:r>
                      <w:r>
                        <w:rPr/>
                        <w:t xml:space="preserve">: Obtaining the drought-affected populations </w:t>
                      </w:r>
                      <w:r>
                        <w:rPr>
                          <w:rFonts w:cs="Lucida Sans"/>
                          <w:i/>
                          <w:iCs/>
                          <w:sz w:val="24"/>
                          <w:szCs w:val="24"/>
                          <w:lang w:val="en-ZA" w:eastAsia="en-US"/>
                        </w:rPr>
                        <w:t>–</w:t>
                      </w:r>
                      <w:r>
                        <w:rPr/>
                        <w:t xml:space="preserve"> Step 1</w:t>
                      </w:r>
                    </w:p>
                  </w:txbxContent>
                </v:textbox>
                <w10:wrap type="square" side="largest"/>
              </v:rect>
            </w:pict>
          </mc:Fallback>
        </mc:AlternateContent>
      </w:r>
      <w:r>
        <mc:AlternateContent>
          <mc:Choice Requires="wps">
            <w:drawing>
              <wp:anchor behindDoc="0" distT="0" distB="0" distL="0" distR="71755" simplePos="0" locked="0" layoutInCell="1" allowOverlap="1" relativeHeight="2">
                <wp:simplePos x="0" y="0"/>
                <wp:positionH relativeFrom="page">
                  <wp:posOffset>720090</wp:posOffset>
                </wp:positionH>
                <wp:positionV relativeFrom="page">
                  <wp:posOffset>6983730</wp:posOffset>
                </wp:positionV>
                <wp:extent cx="3924300" cy="2952115"/>
                <wp:effectExtent l="0" t="0" r="0" b="0"/>
                <wp:wrapSquare wrapText="largest"/>
                <wp:docPr id="18" name="Frame7"/>
                <a:graphic xmlns:a="http://schemas.openxmlformats.org/drawingml/2006/main">
                  <a:graphicData uri="http://schemas.microsoft.com/office/word/2010/wordprocessingShape">
                    <wps:wsp>
                      <wps:cNvSpPr txBox="1"/>
                      <wps:spPr>
                        <a:xfrm>
                          <a:off x="0" y="0"/>
                          <a:ext cx="3924300" cy="2952115"/>
                        </a:xfrm>
                        <a:prstGeom prst="rect"/>
                        <a:ln w="635">
                          <a:solidFill>
                            <a:srgbClr val="000000"/>
                          </a:solidFill>
                        </a:ln>
                      </wps:spPr>
                      <wps:txbx>
                        <w:txbxContent>
                          <w:p>
                            <w:pPr>
                              <w:pStyle w:val="Figure"/>
                              <w:spacing w:before="120" w:after="120"/>
                              <w:rPr/>
                            </w:pPr>
                            <w:r>
                              <w:rPr/>
                              <w:t xml:space="preserve">Figure </w:t>
                              <w:drawing>
                                <wp:inline distT="0" distB="0" distL="0" distR="0">
                                  <wp:extent cx="3851910" cy="264985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11"/>
                                          <a:srcRect l="0" t="4350" r="0" b="0"/>
                                          <a:stretch>
                                            <a:fillRect/>
                                          </a:stretch>
                                        </pic:blipFill>
                                        <pic:spPr bwMode="auto">
                                          <a:xfrm>
                                            <a:off x="0" y="0"/>
                                            <a:ext cx="3851910" cy="2649855"/>
                                          </a:xfrm>
                                          <a:prstGeom prst="rect">
                                            <a:avLst/>
                                          </a:prstGeom>
                                        </pic:spPr>
                                      </pic:pic>
                                    </a:graphicData>
                                  </a:graphic>
                                </wp:inline>
                              </w:drawing>
                            </w:r>
                            <w:r>
                              <w:rPr/>
                              <w:fldChar w:fldCharType="begin"/>
                            </w:r>
                            <w:r>
                              <w:instrText> SEQ Figure \* ARABIC </w:instrText>
                            </w:r>
                            <w:r>
                              <w:fldChar w:fldCharType="separate"/>
                            </w:r>
                            <w:r>
                              <w:t>3</w:t>
                            </w:r>
                            <w:r>
                              <w:fldChar w:fldCharType="end"/>
                            </w:r>
                            <w:r>
                              <w:rPr/>
                              <w:t xml:space="preserve">: Obtaining the drought-affected populations </w:t>
                            </w:r>
                            <w:r>
                              <w:rPr>
                                <w:rFonts w:cs="Lucida Sans"/>
                                <w:i/>
                                <w:iCs/>
                                <w:sz w:val="24"/>
                                <w:szCs w:val="24"/>
                                <w:lang w:val="en-ZA" w:eastAsia="en-US"/>
                              </w:rPr>
                              <w:t>–</w:t>
                            </w:r>
                            <w:r>
                              <w:rPr/>
                              <w:t xml:space="preserve"> Step 2</w:t>
                            </w:r>
                          </w:p>
                        </w:txbxContent>
                      </wps:txbx>
                      <wps:bodyPr anchor="t" lIns="36195" tIns="36195" rIns="36195" bIns="36195">
                        <a:noAutofit/>
                      </wps:bodyPr>
                    </wps:wsp>
                  </a:graphicData>
                </a:graphic>
              </wp:anchor>
            </w:drawing>
          </mc:Choice>
          <mc:Fallback>
            <w:pict>
              <v:rect strokecolor="#000000" strokeweight="0pt" style="position:absolute;rotation:0;width:309pt;height:232.45pt;mso-wrap-distance-left:0pt;mso-wrap-distance-right:5.65pt;mso-wrap-distance-top:0pt;mso-wrap-distance-bottom:0pt;margin-top:549.9pt;mso-position-vertical-relative:page;margin-left:56.7pt;mso-position-horizontal-relative:page">
                <v:textbox inset="0.0395833333333333in,0.0395833333333333in,0.0395833333333333in,0.0395833333333333in">
                  <w:txbxContent>
                    <w:p>
                      <w:pPr>
                        <w:pStyle w:val="Figure"/>
                        <w:spacing w:before="120" w:after="120"/>
                        <w:rPr/>
                      </w:pPr>
                      <w:r>
                        <w:rPr/>
                        <w:t xml:space="preserve">Figure </w:t>
                        <w:drawing>
                          <wp:inline distT="0" distB="0" distL="0" distR="0">
                            <wp:extent cx="3851910" cy="2649855"/>
                            <wp:effectExtent l="0" t="0" r="0" b="0"/>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1"/>
                                    <a:srcRect l="0" t="4350" r="0" b="0"/>
                                    <a:stretch>
                                      <a:fillRect/>
                                    </a:stretch>
                                  </pic:blipFill>
                                  <pic:spPr bwMode="auto">
                                    <a:xfrm>
                                      <a:off x="0" y="0"/>
                                      <a:ext cx="3851910" cy="2649855"/>
                                    </a:xfrm>
                                    <a:prstGeom prst="rect">
                                      <a:avLst/>
                                    </a:prstGeom>
                                  </pic:spPr>
                                </pic:pic>
                              </a:graphicData>
                            </a:graphic>
                          </wp:inline>
                        </w:drawing>
                      </w:r>
                      <w:r>
                        <w:rPr/>
                        <w:fldChar w:fldCharType="begin"/>
                      </w:r>
                      <w:r>
                        <w:instrText> SEQ Figure \* ARABIC </w:instrText>
                      </w:r>
                      <w:r>
                        <w:fldChar w:fldCharType="separate"/>
                      </w:r>
                      <w:r>
                        <w:t>3</w:t>
                      </w:r>
                      <w:r>
                        <w:fldChar w:fldCharType="end"/>
                      </w:r>
                      <w:r>
                        <w:rPr/>
                        <w:t xml:space="preserve">: Obtaining the drought-affected populations </w:t>
                      </w:r>
                      <w:r>
                        <w:rPr>
                          <w:rFonts w:cs="Lucida Sans"/>
                          <w:i/>
                          <w:iCs/>
                          <w:sz w:val="24"/>
                          <w:szCs w:val="24"/>
                          <w:lang w:val="en-ZA" w:eastAsia="en-US"/>
                        </w:rPr>
                        <w:t>–</w:t>
                      </w:r>
                      <w:r>
                        <w:rPr/>
                        <w:t xml:space="preserve"> Step 2</w:t>
                      </w:r>
                    </w:p>
                  </w:txbxContent>
                </v:textbox>
                <w10:wrap type="square" side="largest"/>
              </v:rect>
            </w:pict>
          </mc:Fallback>
        </mc:AlternateContent>
      </w:r>
    </w:p>
    <w:p>
      <w:pPr>
        <w:pStyle w:val="Normal"/>
        <w:spacing w:lineRule="auto" w:line="360"/>
        <w:rPr>
          <w:rFonts w:ascii="Arial" w:hAnsi="Arial" w:cs="Arial"/>
          <w:sz w:val="24"/>
          <w:szCs w:val="24"/>
        </w:rPr>
      </w:pPr>
      <w:r>
        <w:rPr>
          <w:rFonts w:cs="Arial" w:ascii="Arial" w:hAnsi="Arial"/>
          <w:sz w:val="24"/>
          <w:szCs w:val="24"/>
        </w:rPr>
        <w:t>In general, the farmers anticipated lower yields (per hectare output) in the coming year (2015/16) when compared with the baseline year (2013/14).</w:t>
      </w:r>
    </w:p>
    <w:p>
      <w:pPr>
        <w:pStyle w:val="Normal"/>
        <w:spacing w:lineRule="auto" w:line="360"/>
        <w:rPr>
          <w:rFonts w:ascii="Arial" w:hAnsi="Arial" w:cs="Arial"/>
          <w:b/>
          <w:b/>
          <w:bCs/>
          <w:color w:val="00000A"/>
          <w:sz w:val="24"/>
          <w:szCs w:val="24"/>
          <w:lang w:val="en-ZA" w:eastAsia="en-US"/>
        </w:rPr>
      </w:pPr>
      <w:r>
        <w:rPr>
          <w:rFonts w:cs="Arial" w:ascii="Arial" w:hAnsi="Arial"/>
          <w:b/>
          <w:bCs/>
          <w:color w:val="00000A"/>
          <w:sz w:val="24"/>
          <w:szCs w:val="24"/>
          <w:lang w:val="en-ZA" w:eastAsia="en-US"/>
        </w:rPr>
        <w:t>Analysis of affected areas</w:t>
      </w:r>
    </w:p>
    <w:p>
      <w:pPr>
        <w:pStyle w:val="Normal"/>
        <w:spacing w:lineRule="auto" w:line="360"/>
        <w:rPr/>
      </w:pPr>
      <w:r>
        <w:rPr>
          <w:rFonts w:cs="Arial" w:ascii="Arial" w:hAnsi="Arial"/>
          <w:sz w:val="24"/>
          <w:szCs w:val="24"/>
          <w:lang w:val="en-ZA" w:eastAsia="en-US"/>
        </w:rPr>
        <w:t xml:space="preserve">The drought and its impact on cropping was not uniformly distributed across the province; it was not even uniformly distributed across livelihood zones. The team relied on images developed at the Limpopo Department of Agriculture that provide a spatial distribution on the performance of the growing season. </w:t>
      </w:r>
      <w:r>
        <w:rPr>
          <w:rFonts w:cs="Arial" w:ascii="Arial" w:hAnsi="Arial"/>
          <w:b/>
          <w:bCs/>
          <w:sz w:val="24"/>
          <w:szCs w:val="24"/>
          <w:lang w:val="en-ZA" w:eastAsia="en-US"/>
        </w:rPr>
        <w:t>Figure 2</w:t>
      </w:r>
      <w:r>
        <w:rPr>
          <w:rFonts w:cs="Arial" w:ascii="Arial" w:hAnsi="Arial"/>
          <w:sz w:val="24"/>
          <w:szCs w:val="24"/>
          <w:lang w:val="en-ZA" w:eastAsia="en-US"/>
        </w:rPr>
        <w:t xml:space="preserve"> shows a particularly useful image, that of an index on the performance of the season, taking into account factors such as rainfall distribution, insolation, and other growing conditions.</w:t>
      </w:r>
    </w:p>
    <w:p>
      <w:pPr>
        <w:pStyle w:val="Normal"/>
        <w:spacing w:lineRule="auto" w:line="360"/>
        <w:rPr/>
      </w:pPr>
      <w:r>
        <w:rPr>
          <w:rFonts w:cs="Arial" w:ascii="Arial" w:hAnsi="Arial"/>
          <w:sz w:val="24"/>
          <w:szCs w:val="24"/>
          <w:lang w:val="en-ZA" w:eastAsia="en-US"/>
        </w:rPr>
        <w:t xml:space="preserve">Unfortunately, this image was difficult to translate into a vector format for deriving affected versus unaffected areas because of the grid overlaid onto it. The solution was to resampled it and this was done with an array or grid of vector points that was overlaid onto it. First of all, a grid of pints was constructed so that each point fell inside the pixel 'square' of the image. This is shown as Step 2 in </w:t>
      </w:r>
      <w:r>
        <w:rPr>
          <w:rFonts w:cs="Arial" w:ascii="Arial" w:hAnsi="Arial"/>
          <w:b/>
          <w:bCs/>
          <w:sz w:val="24"/>
          <w:szCs w:val="24"/>
          <w:lang w:val="en-ZA" w:eastAsia="en-US"/>
        </w:rPr>
        <w:t>Figure 3</w:t>
      </w:r>
      <w:r>
        <w:rPr>
          <w:rFonts w:cs="Arial" w:ascii="Arial" w:hAnsi="Arial"/>
          <w:sz w:val="24"/>
          <w:szCs w:val="24"/>
          <w:lang w:val="en-ZA" w:eastAsia="en-US"/>
        </w:rPr>
        <w:t>, where the points grid has been placed onto the original image. Since the image 'blocks' (between the grey lines) were not even in size, the points grid had to be adjusted to align to a 'best fit'.</w:t>
      </w:r>
    </w:p>
    <w:p>
      <w:pPr>
        <w:pStyle w:val="Normal"/>
        <w:spacing w:lineRule="auto" w:line="360"/>
        <w:rPr/>
      </w:pPr>
      <w:r>
        <w:rPr>
          <w:rFonts w:cs="Arial" w:ascii="Arial" w:hAnsi="Arial"/>
          <w:sz w:val="24"/>
          <w:szCs w:val="24"/>
          <w:lang w:val="en-ZA" w:eastAsia="en-US"/>
        </w:rPr>
        <w:t xml:space="preserve">A GIS 'plugin' tool (QGIS Desktop Application &gt; Plugins &gt; Point Sampling Tool, </w:t>
      </w:r>
      <w:hyperlink r:id="rId12">
        <w:r>
          <w:rPr>
            <w:rStyle w:val="InternetLink"/>
            <w:rFonts w:cs="Arial" w:ascii="Arial" w:hAnsi="Arial"/>
            <w:sz w:val="24"/>
            <w:szCs w:val="24"/>
            <w:lang w:val="en-ZA" w:eastAsia="en-US"/>
          </w:rPr>
          <w:t>www.qgis.org</w:t>
        </w:r>
      </w:hyperlink>
      <w:r>
        <w:rPr>
          <w:rFonts w:cs="Arial" w:ascii="Arial" w:hAnsi="Arial"/>
          <w:sz w:val="24"/>
          <w:szCs w:val="24"/>
          <w:lang w:val="en-ZA" w:eastAsia="en-US"/>
        </w:rPr>
        <w:t xml:space="preserve">) was then used to extract the red, green and blue values from the original image. The result, Step 3, is shown in </w:t>
      </w:r>
      <w:r>
        <w:rPr>
          <w:rFonts w:cs="Arial" w:ascii="Arial" w:hAnsi="Arial"/>
          <w:b/>
          <w:bCs/>
          <w:sz w:val="24"/>
          <w:szCs w:val="24"/>
          <w:lang w:val="en-ZA" w:eastAsia="en-US"/>
        </w:rPr>
        <w:t>Figure 4</w:t>
      </w:r>
      <w:r>
        <w:rPr>
          <w:rFonts w:cs="Arial" w:ascii="Arial" w:hAnsi="Arial"/>
          <w:sz w:val="24"/>
          <w:szCs w:val="24"/>
          <w:lang w:val="en-ZA" w:eastAsia="en-US"/>
        </w:rPr>
        <w:t>.</w:t>
      </w:r>
      <w:r>
        <mc:AlternateContent>
          <mc:Choice Requires="wps">
            <w:drawing>
              <wp:anchor behindDoc="0" distT="0" distB="0" distL="0" distR="71755" simplePos="0" locked="0" layoutInCell="1" allowOverlap="1" relativeHeight="4">
                <wp:simplePos x="0" y="0"/>
                <wp:positionH relativeFrom="page">
                  <wp:posOffset>720090</wp:posOffset>
                </wp:positionH>
                <wp:positionV relativeFrom="page">
                  <wp:posOffset>3851910</wp:posOffset>
                </wp:positionV>
                <wp:extent cx="3924300" cy="2952115"/>
                <wp:effectExtent l="0" t="0" r="0" b="0"/>
                <wp:wrapSquare wrapText="largest"/>
                <wp:docPr id="21" name="Frame8"/>
                <a:graphic xmlns:a="http://schemas.openxmlformats.org/drawingml/2006/main">
                  <a:graphicData uri="http://schemas.microsoft.com/office/word/2010/wordprocessingShape">
                    <wps:wsp>
                      <wps:cNvSpPr txBox="1"/>
                      <wps:spPr>
                        <a:xfrm>
                          <a:off x="0" y="0"/>
                          <a:ext cx="3924300" cy="2952115"/>
                        </a:xfrm>
                        <a:prstGeom prst="rect"/>
                        <a:ln w="635">
                          <a:solidFill>
                            <a:srgbClr val="000000"/>
                          </a:solidFill>
                        </a:ln>
                      </wps:spPr>
                      <wps:txbx>
                        <w:txbxContent>
                          <w:p>
                            <w:pPr>
                              <w:pStyle w:val="Figure"/>
                              <w:spacing w:before="120" w:after="120"/>
                              <w:rPr/>
                            </w:pPr>
                            <w:r>
                              <w:rPr/>
                              <w:t xml:space="preserve">Figure </w:t>
                              <w:drawing>
                                <wp:inline distT="0" distB="0" distL="0" distR="0">
                                  <wp:extent cx="3844925" cy="2624455"/>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3"/>
                                          <a:srcRect l="0" t="4350" r="0" b="0"/>
                                          <a:stretch>
                                            <a:fillRect/>
                                          </a:stretch>
                                        </pic:blipFill>
                                        <pic:spPr bwMode="auto">
                                          <a:xfrm>
                                            <a:off x="0" y="0"/>
                                            <a:ext cx="3844925" cy="2624455"/>
                                          </a:xfrm>
                                          <a:prstGeom prst="rect">
                                            <a:avLst/>
                                          </a:prstGeom>
                                        </pic:spPr>
                                      </pic:pic>
                                    </a:graphicData>
                                  </a:graphic>
                                </wp:inline>
                              </w:drawing>
                            </w:r>
                            <w:r>
                              <w:rPr/>
                              <w:fldChar w:fldCharType="begin"/>
                            </w:r>
                            <w:r>
                              <w:instrText> SEQ Figure \* ARABIC </w:instrText>
                            </w:r>
                            <w:r>
                              <w:fldChar w:fldCharType="separate"/>
                            </w:r>
                            <w:r>
                              <w:t>5</w:t>
                            </w:r>
                            <w:r>
                              <w:fldChar w:fldCharType="end"/>
                            </w:r>
                            <w:r>
                              <w:rPr/>
                              <w:t xml:space="preserve">: Obtaining the drought-affected populations </w:t>
                            </w:r>
                            <w:r>
                              <w:rPr>
                                <w:rFonts w:cs="Lucida Sans"/>
                                <w:i/>
                                <w:iCs/>
                                <w:sz w:val="24"/>
                                <w:szCs w:val="24"/>
                                <w:lang w:val="en-ZA" w:eastAsia="en-US"/>
                              </w:rPr>
                              <w:t>–</w:t>
                            </w:r>
                            <w:r>
                              <w:rPr/>
                              <w:t xml:space="preserve"> Step 4</w:t>
                            </w:r>
                          </w:p>
                        </w:txbxContent>
                      </wps:txbx>
                      <wps:bodyPr anchor="t" lIns="36195" tIns="36195" rIns="36195" bIns="36195">
                        <a:noAutofit/>
                      </wps:bodyPr>
                    </wps:wsp>
                  </a:graphicData>
                </a:graphic>
              </wp:anchor>
            </w:drawing>
          </mc:Choice>
          <mc:Fallback>
            <w:pict>
              <v:rect strokecolor="#000000" strokeweight="0pt" style="position:absolute;rotation:0;width:309pt;height:232.45pt;mso-wrap-distance-left:0pt;mso-wrap-distance-right:5.65pt;mso-wrap-distance-top:0pt;mso-wrap-distance-bottom:0pt;margin-top:303.3pt;mso-position-vertical-relative:page;margin-left:56.7pt;mso-position-horizontal-relative:page">
                <v:textbox inset="0.0395833333333333in,0.0395833333333333in,0.0395833333333333in,0.0395833333333333in">
                  <w:txbxContent>
                    <w:p>
                      <w:pPr>
                        <w:pStyle w:val="Figure"/>
                        <w:spacing w:before="120" w:after="120"/>
                        <w:rPr/>
                      </w:pPr>
                      <w:r>
                        <w:rPr/>
                        <w:t xml:space="preserve">Figure </w:t>
                        <w:drawing>
                          <wp:inline distT="0" distB="0" distL="0" distR="0">
                            <wp:extent cx="3844925" cy="2624455"/>
                            <wp:effectExtent l="0" t="0" r="0" b="0"/>
                            <wp:docPr id="2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
                                    <pic:cNvPicPr>
                                      <a:picLocks noChangeAspect="1" noChangeArrowheads="1"/>
                                    </pic:cNvPicPr>
                                  </pic:nvPicPr>
                                  <pic:blipFill>
                                    <a:blip r:embed="rId13"/>
                                    <a:srcRect l="0" t="4350" r="0" b="0"/>
                                    <a:stretch>
                                      <a:fillRect/>
                                    </a:stretch>
                                  </pic:blipFill>
                                  <pic:spPr bwMode="auto">
                                    <a:xfrm>
                                      <a:off x="0" y="0"/>
                                      <a:ext cx="3844925" cy="2624455"/>
                                    </a:xfrm>
                                    <a:prstGeom prst="rect">
                                      <a:avLst/>
                                    </a:prstGeom>
                                  </pic:spPr>
                                </pic:pic>
                              </a:graphicData>
                            </a:graphic>
                          </wp:inline>
                        </w:drawing>
                      </w:r>
                      <w:r>
                        <w:rPr/>
                        <w:fldChar w:fldCharType="begin"/>
                      </w:r>
                      <w:r>
                        <w:instrText> SEQ Figure \* ARABIC </w:instrText>
                      </w:r>
                      <w:r>
                        <w:fldChar w:fldCharType="separate"/>
                      </w:r>
                      <w:r>
                        <w:t>5</w:t>
                      </w:r>
                      <w:r>
                        <w:fldChar w:fldCharType="end"/>
                      </w:r>
                      <w:r>
                        <w:rPr/>
                        <w:t xml:space="preserve">: Obtaining the drought-affected populations </w:t>
                      </w:r>
                      <w:r>
                        <w:rPr>
                          <w:rFonts w:cs="Lucida Sans"/>
                          <w:i/>
                          <w:iCs/>
                          <w:sz w:val="24"/>
                          <w:szCs w:val="24"/>
                          <w:lang w:val="en-ZA" w:eastAsia="en-US"/>
                        </w:rPr>
                        <w:t>–</w:t>
                      </w:r>
                      <w:r>
                        <w:rPr/>
                        <w:t xml:space="preserve"> Step 4</w:t>
                      </w:r>
                    </w:p>
                  </w:txbxContent>
                </v:textbox>
                <w10:wrap type="square" side="largest"/>
              </v:rect>
            </w:pict>
          </mc:Fallback>
        </mc:AlternateContent>
      </w:r>
      <w:r>
        <mc:AlternateContent>
          <mc:Choice Requires="wps">
            <w:drawing>
              <wp:anchor behindDoc="0" distT="0" distB="0" distL="0" distR="71755" simplePos="0" locked="0" layoutInCell="1" allowOverlap="1" relativeHeight="13">
                <wp:simplePos x="0" y="0"/>
                <wp:positionH relativeFrom="page">
                  <wp:posOffset>720090</wp:posOffset>
                </wp:positionH>
                <wp:positionV relativeFrom="page">
                  <wp:posOffset>720090</wp:posOffset>
                </wp:positionV>
                <wp:extent cx="3924300" cy="2955290"/>
                <wp:effectExtent l="0" t="0" r="0" b="0"/>
                <wp:wrapSquare wrapText="largest"/>
                <wp:docPr id="24" name="Frame3"/>
                <a:graphic xmlns:a="http://schemas.openxmlformats.org/drawingml/2006/main">
                  <a:graphicData uri="http://schemas.microsoft.com/office/word/2010/wordprocessingShape">
                    <wps:wsp>
                      <wps:cNvSpPr txBox="1"/>
                      <wps:spPr>
                        <a:xfrm>
                          <a:off x="0" y="0"/>
                          <a:ext cx="3924300" cy="2955290"/>
                        </a:xfrm>
                        <a:prstGeom prst="rect"/>
                        <a:ln w="635">
                          <a:solidFill>
                            <a:srgbClr val="000000"/>
                          </a:solidFill>
                        </a:ln>
                      </wps:spPr>
                      <wps:txbx>
                        <w:txbxContent>
                          <w:p>
                            <w:pPr>
                              <w:pStyle w:val="Figure"/>
                              <w:spacing w:before="120" w:after="120"/>
                              <w:rPr/>
                            </w:pPr>
                            <w:r>
                              <w:rPr/>
                              <w:t xml:space="preserve">Figure </w:t>
                              <w:drawing>
                                <wp:inline distT="0" distB="0" distL="0" distR="0">
                                  <wp:extent cx="3844925" cy="2653030"/>
                                  <wp:effectExtent l="0" t="0" r="0" b="0"/>
                                  <wp:docPr id="2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descr=""/>
                                          <pic:cNvPicPr>
                                            <a:picLocks noChangeAspect="1" noChangeArrowheads="1"/>
                                          </pic:cNvPicPr>
                                        </pic:nvPicPr>
                                        <pic:blipFill>
                                          <a:blip r:embed="rId14"/>
                                          <a:srcRect l="0" t="4350" r="0" b="0"/>
                                          <a:stretch>
                                            <a:fillRect/>
                                          </a:stretch>
                                        </pic:blipFill>
                                        <pic:spPr bwMode="auto">
                                          <a:xfrm>
                                            <a:off x="0" y="0"/>
                                            <a:ext cx="3844925" cy="2653030"/>
                                          </a:xfrm>
                                          <a:prstGeom prst="rect">
                                            <a:avLst/>
                                          </a:prstGeom>
                                        </pic:spPr>
                                      </pic:pic>
                                    </a:graphicData>
                                  </a:graphic>
                                </wp:inline>
                              </w:drawing>
                            </w:r>
                            <w:r>
                              <w:rPr/>
                              <w:fldChar w:fldCharType="begin"/>
                            </w:r>
                            <w:r>
                              <w:instrText> SEQ Figure \* ARABIC </w:instrText>
                            </w:r>
                            <w:r>
                              <w:fldChar w:fldCharType="separate"/>
                            </w:r>
                            <w:r>
                              <w:t>4</w:t>
                            </w:r>
                            <w:r>
                              <w:fldChar w:fldCharType="end"/>
                            </w:r>
                            <w:r>
                              <w:rPr/>
                              <w:t xml:space="preserve">: Obtaining the drought-affected populations </w:t>
                            </w:r>
                            <w:r>
                              <w:rPr>
                                <w:rFonts w:cs="Lucida Sans"/>
                                <w:i/>
                                <w:iCs/>
                                <w:sz w:val="24"/>
                                <w:szCs w:val="24"/>
                                <w:lang w:val="en-ZA" w:eastAsia="en-US"/>
                              </w:rPr>
                              <w:t>–</w:t>
                            </w:r>
                            <w:r>
                              <w:rPr/>
                              <w:t xml:space="preserve"> Step 5</w:t>
                            </w:r>
                          </w:p>
                        </w:txbxContent>
                      </wps:txbx>
                      <wps:bodyPr anchor="t" lIns="36195" tIns="36195" rIns="36195" bIns="36195">
                        <a:noAutofit/>
                      </wps:bodyPr>
                    </wps:wsp>
                  </a:graphicData>
                </a:graphic>
              </wp:anchor>
            </w:drawing>
          </mc:Choice>
          <mc:Fallback>
            <w:pict>
              <v:rect strokecolor="#000000" strokeweight="0pt" style="position:absolute;rotation:0;width:309pt;height:232.7pt;mso-wrap-distance-left:0pt;mso-wrap-distance-right:5.65pt;mso-wrap-distance-top:0pt;mso-wrap-distance-bottom:0pt;margin-top:56.7pt;mso-position-vertical-relative:page;margin-left:56.7pt;mso-position-horizontal-relative:page">
                <v:textbox inset="0.0395833333333333in,0.0395833333333333in,0.0395833333333333in,0.0395833333333333in">
                  <w:txbxContent>
                    <w:p>
                      <w:pPr>
                        <w:pStyle w:val="Figure"/>
                        <w:spacing w:before="120" w:after="120"/>
                        <w:rPr/>
                      </w:pPr>
                      <w:r>
                        <w:rPr/>
                        <w:t xml:space="preserve">Figure </w:t>
                        <w:drawing>
                          <wp:inline distT="0" distB="0" distL="0" distR="0">
                            <wp:extent cx="3844925" cy="2653030"/>
                            <wp:effectExtent l="0" t="0" r="0" b="0"/>
                            <wp:docPr id="2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pic:cNvPicPr>
                                      <a:picLocks noChangeAspect="1" noChangeArrowheads="1"/>
                                    </pic:cNvPicPr>
                                  </pic:nvPicPr>
                                  <pic:blipFill>
                                    <a:blip r:embed="rId14"/>
                                    <a:srcRect l="0" t="4350" r="0" b="0"/>
                                    <a:stretch>
                                      <a:fillRect/>
                                    </a:stretch>
                                  </pic:blipFill>
                                  <pic:spPr bwMode="auto">
                                    <a:xfrm>
                                      <a:off x="0" y="0"/>
                                      <a:ext cx="3844925" cy="2653030"/>
                                    </a:xfrm>
                                    <a:prstGeom prst="rect">
                                      <a:avLst/>
                                    </a:prstGeom>
                                  </pic:spPr>
                                </pic:pic>
                              </a:graphicData>
                            </a:graphic>
                          </wp:inline>
                        </w:drawing>
                      </w:r>
                      <w:r>
                        <w:rPr/>
                        <w:fldChar w:fldCharType="begin"/>
                      </w:r>
                      <w:r>
                        <w:instrText> SEQ Figure \* ARABIC </w:instrText>
                      </w:r>
                      <w:r>
                        <w:fldChar w:fldCharType="separate"/>
                      </w:r>
                      <w:r>
                        <w:t>4</w:t>
                      </w:r>
                      <w:r>
                        <w:fldChar w:fldCharType="end"/>
                      </w:r>
                      <w:r>
                        <w:rPr/>
                        <w:t xml:space="preserve">: Obtaining the drought-affected populations </w:t>
                      </w:r>
                      <w:r>
                        <w:rPr>
                          <w:rFonts w:cs="Lucida Sans"/>
                          <w:i/>
                          <w:iCs/>
                          <w:sz w:val="24"/>
                          <w:szCs w:val="24"/>
                          <w:lang w:val="en-ZA" w:eastAsia="en-US"/>
                        </w:rPr>
                        <w:t>–</w:t>
                      </w:r>
                      <w:r>
                        <w:rPr/>
                        <w:t xml:space="preserve"> Step 5</w:t>
                      </w:r>
                    </w:p>
                  </w:txbxContent>
                </v:textbox>
                <w10:wrap type="square" side="largest"/>
              </v:rect>
            </w:pict>
          </mc:Fallback>
        </mc:AlternateContent>
      </w:r>
      <w:r>
        <mc:AlternateContent>
          <mc:Choice Requires="wps">
            <w:drawing>
              <wp:anchor behindDoc="0" distT="0" distB="0" distL="0" distR="71755" simplePos="0" locked="0" layoutInCell="1" allowOverlap="1" relativeHeight="15">
                <wp:simplePos x="0" y="0"/>
                <wp:positionH relativeFrom="page">
                  <wp:posOffset>720090</wp:posOffset>
                </wp:positionH>
                <wp:positionV relativeFrom="page">
                  <wp:posOffset>6983730</wp:posOffset>
                </wp:positionV>
                <wp:extent cx="3925570" cy="2950210"/>
                <wp:effectExtent l="0" t="0" r="0" b="0"/>
                <wp:wrapSquare wrapText="largest"/>
                <wp:docPr id="27" name="Frame9"/>
                <a:graphic xmlns:a="http://schemas.openxmlformats.org/drawingml/2006/main">
                  <a:graphicData uri="http://schemas.microsoft.com/office/word/2010/wordprocessingShape">
                    <wps:wsp>
                      <wps:cNvSpPr txBox="1"/>
                      <wps:spPr>
                        <a:xfrm>
                          <a:off x="0" y="0"/>
                          <a:ext cx="3925570" cy="2950210"/>
                        </a:xfrm>
                        <a:prstGeom prst="rect"/>
                        <a:ln w="635">
                          <a:solidFill>
                            <a:srgbClr val="000000"/>
                          </a:solidFill>
                        </a:ln>
                      </wps:spPr>
                      <wps:txbx>
                        <w:txbxContent>
                          <w:p>
                            <w:pPr>
                              <w:pStyle w:val="Figure"/>
                              <w:spacing w:before="120" w:after="120"/>
                              <w:rPr/>
                            </w:pPr>
                            <w:r>
                              <w:rPr/>
                              <w:t xml:space="preserve">Figure </w:t>
                              <w:drawing>
                                <wp:inline distT="0" distB="0" distL="0" distR="0">
                                  <wp:extent cx="3844925" cy="2653030"/>
                                  <wp:effectExtent l="0" t="0" r="0" b="0"/>
                                  <wp:docPr id="2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pic:cNvPicPr>
                                            <a:picLocks noChangeAspect="1" noChangeArrowheads="1"/>
                                          </pic:cNvPicPr>
                                        </pic:nvPicPr>
                                        <pic:blipFill>
                                          <a:blip r:embed="rId15"/>
                                          <a:srcRect l="0" t="4350" r="0" b="0"/>
                                          <a:stretch>
                                            <a:fillRect/>
                                          </a:stretch>
                                        </pic:blipFill>
                                        <pic:spPr bwMode="auto">
                                          <a:xfrm>
                                            <a:off x="0" y="0"/>
                                            <a:ext cx="3844925" cy="2653030"/>
                                          </a:xfrm>
                                          <a:prstGeom prst="rect">
                                            <a:avLst/>
                                          </a:prstGeom>
                                        </pic:spPr>
                                      </pic:pic>
                                    </a:graphicData>
                                  </a:graphic>
                                </wp:inline>
                              </w:drawing>
                            </w:r>
                            <w:r>
                              <w:rPr/>
                              <w:fldChar w:fldCharType="begin"/>
                            </w:r>
                            <w:r>
                              <w:instrText> SEQ Figure \* ARABIC </w:instrText>
                            </w:r>
                            <w:r>
                              <w:fldChar w:fldCharType="separate"/>
                            </w:r>
                            <w:r>
                              <w:t>6</w:t>
                            </w:r>
                            <w:r>
                              <w:fldChar w:fldCharType="end"/>
                            </w:r>
                            <w:r>
                              <w:rPr/>
                              <w:t xml:space="preserve">: Obtaining the drought-affected populations </w:t>
                            </w:r>
                            <w:r>
                              <w:rPr>
                                <w:rFonts w:cs="Lucida Sans"/>
                                <w:i/>
                                <w:iCs/>
                                <w:sz w:val="24"/>
                                <w:szCs w:val="24"/>
                                <w:lang w:val="en-ZA" w:eastAsia="en-US"/>
                              </w:rPr>
                              <w:t>–</w:t>
                            </w:r>
                            <w:r>
                              <w:rPr/>
                              <w:t xml:space="preserve"> Step 5</w:t>
                            </w:r>
                          </w:p>
                        </w:txbxContent>
                      </wps:txbx>
                      <wps:bodyPr anchor="t" lIns="36195" tIns="36195" rIns="36195" bIns="36195">
                        <a:noAutofit/>
                      </wps:bodyPr>
                    </wps:wsp>
                  </a:graphicData>
                </a:graphic>
              </wp:anchor>
            </w:drawing>
          </mc:Choice>
          <mc:Fallback>
            <w:pict>
              <v:rect strokecolor="#000000" strokeweight="0pt" style="position:absolute;rotation:0;width:309.1pt;height:232.3pt;mso-wrap-distance-left:0pt;mso-wrap-distance-right:5.65pt;mso-wrap-distance-top:0pt;mso-wrap-distance-bottom:0pt;margin-top:549.9pt;mso-position-vertical-relative:page;margin-left:56.7pt;mso-position-horizontal-relative:page">
                <v:textbox inset="0.0395833333333333in,0.0395833333333333in,0.0395833333333333in,0.0395833333333333in">
                  <w:txbxContent>
                    <w:p>
                      <w:pPr>
                        <w:pStyle w:val="Figure"/>
                        <w:spacing w:before="120" w:after="120"/>
                        <w:rPr/>
                      </w:pPr>
                      <w:r>
                        <w:rPr/>
                        <w:t xml:space="preserve">Figure </w:t>
                        <w:drawing>
                          <wp:inline distT="0" distB="0" distL="0" distR="0">
                            <wp:extent cx="3844925" cy="265303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15"/>
                                    <a:srcRect l="0" t="4350" r="0" b="0"/>
                                    <a:stretch>
                                      <a:fillRect/>
                                    </a:stretch>
                                  </pic:blipFill>
                                  <pic:spPr bwMode="auto">
                                    <a:xfrm>
                                      <a:off x="0" y="0"/>
                                      <a:ext cx="3844925" cy="2653030"/>
                                    </a:xfrm>
                                    <a:prstGeom prst="rect">
                                      <a:avLst/>
                                    </a:prstGeom>
                                  </pic:spPr>
                                </pic:pic>
                              </a:graphicData>
                            </a:graphic>
                          </wp:inline>
                        </w:drawing>
                      </w:r>
                      <w:r>
                        <w:rPr/>
                        <w:fldChar w:fldCharType="begin"/>
                      </w:r>
                      <w:r>
                        <w:instrText> SEQ Figure \* ARABIC </w:instrText>
                      </w:r>
                      <w:r>
                        <w:fldChar w:fldCharType="separate"/>
                      </w:r>
                      <w:r>
                        <w:t>6</w:t>
                      </w:r>
                      <w:r>
                        <w:fldChar w:fldCharType="end"/>
                      </w:r>
                      <w:r>
                        <w:rPr/>
                        <w:t xml:space="preserve">: Obtaining the drought-affected populations </w:t>
                      </w:r>
                      <w:r>
                        <w:rPr>
                          <w:rFonts w:cs="Lucida Sans"/>
                          <w:i/>
                          <w:iCs/>
                          <w:sz w:val="24"/>
                          <w:szCs w:val="24"/>
                          <w:lang w:val="en-ZA" w:eastAsia="en-US"/>
                        </w:rPr>
                        <w:t>–</w:t>
                      </w:r>
                      <w:r>
                        <w:rPr/>
                        <w:t xml:space="preserve"> Step 5</w:t>
                      </w:r>
                    </w:p>
                  </w:txbxContent>
                </v:textbox>
                <w10:wrap type="square" side="largest"/>
              </v:rect>
            </w:pict>
          </mc:Fallback>
        </mc:AlternateContent>
      </w:r>
    </w:p>
    <w:p>
      <w:pPr>
        <w:pStyle w:val="Normal"/>
        <w:spacing w:lineRule="auto" w:line="360"/>
        <w:rPr/>
      </w:pPr>
      <w:r>
        <w:rPr>
          <w:rFonts w:cs="Arial" w:ascii="Arial" w:hAnsi="Arial"/>
          <w:sz w:val="24"/>
          <w:szCs w:val="24"/>
          <w:lang w:val="en-ZA" w:eastAsia="en-US"/>
        </w:rPr>
        <w:t xml:space="preserve">To reconstruct a pixel mosaic (without horizontal and vertical grid lines), the points are converted to Voronoi polygons, see </w:t>
      </w:r>
      <w:r>
        <w:rPr>
          <w:rFonts w:cs="Arial" w:ascii="Arial" w:hAnsi="Arial"/>
          <w:b/>
          <w:bCs/>
          <w:sz w:val="24"/>
          <w:szCs w:val="24"/>
          <w:lang w:val="en-ZA" w:eastAsia="en-US"/>
        </w:rPr>
        <w:t>Figure 5</w:t>
      </w:r>
      <w:r>
        <w:rPr>
          <w:rFonts w:cs="Arial" w:ascii="Arial" w:hAnsi="Arial"/>
          <w:sz w:val="24"/>
          <w:szCs w:val="24"/>
          <w:lang w:val="en-ZA" w:eastAsia="en-US"/>
        </w:rPr>
        <w:t>. These polygons are assigned a weighted RGB index (Red: 3, Green: 1, Blue: 5).</w:t>
      </w:r>
    </w:p>
    <w:p>
      <w:pPr>
        <w:pStyle w:val="Normal"/>
        <w:spacing w:lineRule="auto" w:line="360"/>
        <w:rPr>
          <w:rFonts w:ascii="Arial" w:hAnsi="Arial" w:cs="Arial"/>
          <w:sz w:val="24"/>
          <w:szCs w:val="24"/>
          <w:lang w:val="en-ZA" w:eastAsia="en-US"/>
        </w:rPr>
      </w:pPr>
      <w:r>
        <w:rPr>
          <w:rFonts w:cs="Arial" w:ascii="Arial" w:hAnsi="Arial"/>
          <w:sz w:val="24"/>
          <w:szCs w:val="24"/>
          <w:lang w:val="en-ZA" w:eastAsia="en-US"/>
        </w:rPr>
        <w:t>All features with the index below 3.78 are then combined in a spatial union (this is also called a 'dissolve' in some GISs), while any features – or holes – three blocks or smaller are discarded. This is Step 5.</w:t>
      </w:r>
    </w:p>
    <w:p>
      <w:pPr>
        <w:pStyle w:val="Normal"/>
        <w:spacing w:lineRule="auto" w:line="360"/>
        <w:rPr/>
      </w:pPr>
      <w:r>
        <w:rPr>
          <w:rFonts w:cs="Arial" w:ascii="Arial" w:hAnsi="Arial"/>
          <w:i w:val="false"/>
          <w:iCs w:val="false"/>
          <w:sz w:val="24"/>
          <w:szCs w:val="24"/>
          <w:lang w:val="en-ZA" w:eastAsia="en-US"/>
        </w:rPr>
        <w:t xml:space="preserve">The affected and unaffected populations for the four livelihood zones under study are calculated by overlaying the Small Area Layer from Statistics SAs Census data onto the affected areas in </w:t>
      </w:r>
      <w:r>
        <w:rPr>
          <w:rFonts w:cs="Arial" w:ascii="Arial" w:hAnsi="Arial"/>
          <w:b/>
          <w:bCs/>
          <w:i w:val="false"/>
          <w:iCs w:val="false"/>
          <w:sz w:val="24"/>
          <w:szCs w:val="24"/>
          <w:lang w:val="en-ZA" w:eastAsia="en-US"/>
        </w:rPr>
        <w:t>Figure 6</w:t>
      </w:r>
      <w:r>
        <w:rPr>
          <w:rFonts w:cs="Arial" w:ascii="Arial" w:hAnsi="Arial"/>
          <w:i w:val="false"/>
          <w:iCs w:val="false"/>
          <w:sz w:val="24"/>
          <w:szCs w:val="24"/>
          <w:lang w:val="en-ZA" w:eastAsia="en-US"/>
        </w:rPr>
        <w:t>. The SAVAC has attributed each Small Area to its livelihood zone, so the spatial query performs four drought groupings:</w:t>
      </w:r>
    </w:p>
    <w:p>
      <w:pPr>
        <w:pStyle w:val="Normal"/>
        <w:numPr>
          <w:ilvl w:val="0"/>
          <w:numId w:val="4"/>
        </w:numPr>
        <w:spacing w:lineRule="auto" w:line="360"/>
        <w:rPr/>
      </w:pPr>
      <w:r>
        <w:rPr>
          <w:rFonts w:cs="Arial" w:ascii="Arial" w:hAnsi="Arial"/>
          <w:sz w:val="24"/>
          <w:szCs w:val="24"/>
          <w:lang w:val="en-ZA" w:eastAsia="en-US"/>
        </w:rPr>
        <w:t xml:space="preserve">Small Areas that are </w:t>
      </w:r>
      <w:r>
        <w:rPr>
          <w:rFonts w:cs="Arial" w:ascii="Arial" w:hAnsi="Arial"/>
          <w:i/>
          <w:iCs/>
          <w:sz w:val="24"/>
          <w:szCs w:val="24"/>
          <w:lang w:val="en-ZA" w:eastAsia="en-US"/>
        </w:rPr>
        <w:t>entirely within</w:t>
      </w:r>
      <w:r>
        <w:rPr>
          <w:rFonts w:cs="Arial" w:ascii="Arial" w:hAnsi="Arial"/>
          <w:sz w:val="24"/>
          <w:szCs w:val="24"/>
          <w:lang w:val="en-ZA" w:eastAsia="en-US"/>
        </w:rPr>
        <w:t xml:space="preserve"> the affected area are classified </w:t>
      </w:r>
      <w:r>
        <w:rPr>
          <w:rFonts w:cs="Arial" w:ascii="Arial" w:hAnsi="Arial"/>
          <w:i/>
          <w:iCs/>
          <w:sz w:val="24"/>
          <w:szCs w:val="24"/>
          <w:lang w:val="en-ZA" w:eastAsia="en-US"/>
        </w:rPr>
        <w:t>affected</w:t>
      </w:r>
      <w:r>
        <w:rPr>
          <w:rFonts w:cs="Arial" w:ascii="Arial" w:hAnsi="Arial"/>
          <w:i w:val="false"/>
          <w:iCs w:val="false"/>
          <w:sz w:val="24"/>
          <w:szCs w:val="24"/>
          <w:lang w:val="en-ZA" w:eastAsia="en-US"/>
        </w:rPr>
        <w:t xml:space="preserve"> and are assigned a value </w:t>
      </w:r>
      <w:r>
        <w:rPr>
          <w:rFonts w:cs="Arial" w:ascii="Arial" w:hAnsi="Arial"/>
          <w:i w:val="false"/>
          <w:iCs w:val="false"/>
          <w:sz w:val="24"/>
          <w:szCs w:val="24"/>
          <w:lang w:val="en-ZA" w:eastAsia="en-US"/>
        </w:rPr>
        <w:t xml:space="preserve">of </w:t>
      </w:r>
      <w:r>
        <w:rPr>
          <w:rFonts w:cs="Arial" w:ascii="Arial" w:hAnsi="Arial"/>
          <w:i w:val="false"/>
          <w:iCs w:val="false"/>
          <w:sz w:val="24"/>
          <w:szCs w:val="24"/>
          <w:lang w:val="en-ZA" w:eastAsia="en-US"/>
        </w:rPr>
        <w:t>1.</w:t>
      </w:r>
      <w:r>
        <mc:AlternateContent>
          <mc:Choice Requires="wps">
            <w:drawing>
              <wp:anchor behindDoc="0" distT="0" distB="71755" distL="71755" distR="0" simplePos="0" locked="0" layoutInCell="1" allowOverlap="1" relativeHeight="5">
                <wp:simplePos x="0" y="0"/>
                <wp:positionH relativeFrom="page">
                  <wp:align>right</wp:align>
                </wp:positionH>
                <wp:positionV relativeFrom="page">
                  <wp:posOffset>720090</wp:posOffset>
                </wp:positionV>
                <wp:extent cx="3925570" cy="2950210"/>
                <wp:effectExtent l="0" t="0" r="0" b="0"/>
                <wp:wrapSquare wrapText="largest"/>
                <wp:docPr id="30" name="Frame10"/>
                <a:graphic xmlns:a="http://schemas.openxmlformats.org/drawingml/2006/main">
                  <a:graphicData uri="http://schemas.microsoft.com/office/word/2010/wordprocessingShape">
                    <wps:wsp>
                      <wps:cNvSpPr txBox="1"/>
                      <wps:spPr>
                        <a:xfrm>
                          <a:off x="0" y="0"/>
                          <a:ext cx="3925570" cy="2950210"/>
                        </a:xfrm>
                        <a:prstGeom prst="rect"/>
                        <a:ln w="635">
                          <a:solidFill>
                            <a:srgbClr val="000000"/>
                          </a:solidFill>
                        </a:ln>
                      </wps:spPr>
                      <wps:txbx>
                        <w:txbxContent>
                          <w:p>
                            <w:pPr>
                              <w:pStyle w:val="Figure"/>
                              <w:spacing w:before="120" w:after="120"/>
                              <w:rPr/>
                            </w:pPr>
                            <w:r>
                              <w:rPr/>
                              <w:t xml:space="preserve">Figure </w:t>
                              <w:drawing>
                                <wp:inline distT="0" distB="0" distL="0" distR="0">
                                  <wp:extent cx="3851910" cy="2653030"/>
                                  <wp:effectExtent l="0" t="0" r="0" b="0"/>
                                  <wp:docPr id="3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 descr=""/>
                                          <pic:cNvPicPr>
                                            <a:picLocks noChangeAspect="1" noChangeArrowheads="1"/>
                                          </pic:cNvPicPr>
                                        </pic:nvPicPr>
                                        <pic:blipFill>
                                          <a:blip r:embed="rId16"/>
                                          <a:srcRect l="0" t="4350" r="0" b="0"/>
                                          <a:stretch>
                                            <a:fillRect/>
                                          </a:stretch>
                                        </pic:blipFill>
                                        <pic:spPr bwMode="auto">
                                          <a:xfrm>
                                            <a:off x="0" y="0"/>
                                            <a:ext cx="3851910" cy="2653030"/>
                                          </a:xfrm>
                                          <a:prstGeom prst="rect">
                                            <a:avLst/>
                                          </a:prstGeom>
                                        </pic:spPr>
                                      </pic:pic>
                                    </a:graphicData>
                                  </a:graphic>
                                </wp:inline>
                              </w:drawing>
                            </w:r>
                            <w:r>
                              <w:rPr/>
                              <w:fldChar w:fldCharType="begin"/>
                            </w:r>
                            <w:r>
                              <w:instrText> SEQ Figure \* ARABIC </w:instrText>
                            </w:r>
                            <w:r>
                              <w:fldChar w:fldCharType="separate"/>
                            </w:r>
                            <w:r>
                              <w:t>7</w:t>
                            </w:r>
                            <w:r>
                              <w:fldChar w:fldCharType="end"/>
                            </w:r>
                            <w:r>
                              <w:rPr/>
                              <w:t xml:space="preserve">: </w:t>
                            </w:r>
                            <w:bookmarkStart w:id="16" w:name="__DdeLink__1916_2022530088"/>
                            <w:r>
                              <w:rPr/>
                              <w:t xml:space="preserve">Obtaining the drought-affected populations </w:t>
                            </w:r>
                            <w:r>
                              <w:rPr>
                                <w:rFonts w:cs="Lucida Sans"/>
                                <w:i/>
                                <w:iCs/>
                                <w:sz w:val="24"/>
                                <w:szCs w:val="24"/>
                                <w:lang w:val="en-ZA" w:eastAsia="en-US"/>
                              </w:rPr>
                              <w:t>–</w:t>
                            </w:r>
                            <w:bookmarkEnd w:id="16"/>
                            <w:r>
                              <w:rPr/>
                              <w:t xml:space="preserve"> Step 6</w:t>
                            </w:r>
                          </w:p>
                        </w:txbxContent>
                      </wps:txbx>
                      <wps:bodyPr anchor="t" lIns="36195" tIns="36195" rIns="36195" bIns="36195">
                        <a:noAutofit/>
                      </wps:bodyPr>
                    </wps:wsp>
                  </a:graphicData>
                </a:graphic>
              </wp:anchor>
            </w:drawing>
          </mc:Choice>
          <mc:Fallback>
            <w:pict>
              <v:rect strokecolor="#000000" strokeweight="0pt" style="position:absolute;rotation:0;width:309.1pt;height:232.3pt;mso-wrap-distance-left:5.65pt;mso-wrap-distance-right:0pt;mso-wrap-distance-top:0pt;mso-wrap-distance-bottom:5.65pt;margin-top:56.7pt;mso-position-vertical-relative:page;margin-left:-309pt;mso-position-horizontal-relative:margin">
                <v:textbox inset="0.0395833333333333in,0.0395833333333333in,0.0395833333333333in,0.0395833333333333in">
                  <w:txbxContent>
                    <w:p>
                      <w:pPr>
                        <w:pStyle w:val="Figure"/>
                        <w:spacing w:before="120" w:after="120"/>
                        <w:rPr/>
                      </w:pPr>
                      <w:r>
                        <w:rPr/>
                        <w:t xml:space="preserve">Figure </w:t>
                        <w:drawing>
                          <wp:inline distT="0" distB="0" distL="0" distR="0">
                            <wp:extent cx="3851910" cy="2653030"/>
                            <wp:effectExtent l="0" t="0" r="0" b="0"/>
                            <wp:docPr id="3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descr=""/>
                                    <pic:cNvPicPr>
                                      <a:picLocks noChangeAspect="1" noChangeArrowheads="1"/>
                                    </pic:cNvPicPr>
                                  </pic:nvPicPr>
                                  <pic:blipFill>
                                    <a:blip r:embed="rId16"/>
                                    <a:srcRect l="0" t="4350" r="0" b="0"/>
                                    <a:stretch>
                                      <a:fillRect/>
                                    </a:stretch>
                                  </pic:blipFill>
                                  <pic:spPr bwMode="auto">
                                    <a:xfrm>
                                      <a:off x="0" y="0"/>
                                      <a:ext cx="3851910" cy="2653030"/>
                                    </a:xfrm>
                                    <a:prstGeom prst="rect">
                                      <a:avLst/>
                                    </a:prstGeom>
                                  </pic:spPr>
                                </pic:pic>
                              </a:graphicData>
                            </a:graphic>
                          </wp:inline>
                        </w:drawing>
                      </w:r>
                      <w:r>
                        <w:rPr/>
                        <w:fldChar w:fldCharType="begin"/>
                      </w:r>
                      <w:r>
                        <w:instrText> SEQ Figure \* ARABIC </w:instrText>
                      </w:r>
                      <w:r>
                        <w:fldChar w:fldCharType="separate"/>
                      </w:r>
                      <w:r>
                        <w:t>7</w:t>
                      </w:r>
                      <w:r>
                        <w:fldChar w:fldCharType="end"/>
                      </w:r>
                      <w:r>
                        <w:rPr/>
                        <w:t xml:space="preserve">: </w:t>
                      </w:r>
                      <w:bookmarkStart w:id="17" w:name="__DdeLink__1916_2022530088"/>
                      <w:r>
                        <w:rPr/>
                        <w:t xml:space="preserve">Obtaining the drought-affected populations </w:t>
                      </w:r>
                      <w:r>
                        <w:rPr>
                          <w:rFonts w:cs="Lucida Sans"/>
                          <w:i/>
                          <w:iCs/>
                          <w:sz w:val="24"/>
                          <w:szCs w:val="24"/>
                          <w:lang w:val="en-ZA" w:eastAsia="en-US"/>
                        </w:rPr>
                        <w:t>–</w:t>
                      </w:r>
                      <w:bookmarkEnd w:id="17"/>
                      <w:r>
                        <w:rPr/>
                        <w:t xml:space="preserve"> Step 6</w:t>
                      </w:r>
                    </w:p>
                  </w:txbxContent>
                </v:textbox>
                <w10:wrap type="square" side="largest"/>
              </v:rect>
            </w:pict>
          </mc:Fallback>
        </mc:AlternateContent>
      </w:r>
      <w:r>
        <mc:AlternateContent>
          <mc:Choice Requires="wps">
            <w:drawing>
              <wp:anchor behindDoc="0" distT="0" distB="71755" distL="71755" distR="0" simplePos="0" locked="0" layoutInCell="1" allowOverlap="1" relativeHeight="17">
                <wp:simplePos x="0" y="0"/>
                <wp:positionH relativeFrom="page">
                  <wp:align>right</wp:align>
                </wp:positionH>
                <wp:positionV relativeFrom="page">
                  <wp:posOffset>3851910</wp:posOffset>
                </wp:positionV>
                <wp:extent cx="3925570" cy="2950210"/>
                <wp:effectExtent l="0" t="0" r="0" b="0"/>
                <wp:wrapSquare wrapText="largest"/>
                <wp:docPr id="33" name="Frame4"/>
                <a:graphic xmlns:a="http://schemas.openxmlformats.org/drawingml/2006/main">
                  <a:graphicData uri="http://schemas.microsoft.com/office/word/2010/wordprocessingShape">
                    <wps:wsp>
                      <wps:cNvSpPr txBox="1"/>
                      <wps:spPr>
                        <a:xfrm>
                          <a:off x="0" y="0"/>
                          <a:ext cx="3925570" cy="2950210"/>
                        </a:xfrm>
                        <a:prstGeom prst="rect"/>
                        <a:ln w="635">
                          <a:solidFill>
                            <a:srgbClr val="000000"/>
                          </a:solidFill>
                        </a:ln>
                      </wps:spPr>
                      <wps:txbx>
                        <w:txbxContent>
                          <w:p>
                            <w:pPr>
                              <w:pStyle w:val="Figure"/>
                              <w:spacing w:before="120" w:after="120"/>
                              <w:rPr/>
                            </w:pPr>
                            <w:r>
                              <w:rPr/>
                              <w:t xml:space="preserve">Figure </w:t>
                              <w:drawing>
                                <wp:inline distT="0" distB="0" distL="0" distR="0">
                                  <wp:extent cx="3844925" cy="2588260"/>
                                  <wp:effectExtent l="0" t="0" r="0" b="0"/>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17"/>
                                          <a:srcRect l="0" t="4350" r="0" b="0"/>
                                          <a:stretch>
                                            <a:fillRect/>
                                          </a:stretch>
                                        </pic:blipFill>
                                        <pic:spPr bwMode="auto">
                                          <a:xfrm>
                                            <a:off x="0" y="0"/>
                                            <a:ext cx="3844925" cy="2588260"/>
                                          </a:xfrm>
                                          <a:prstGeom prst="rect">
                                            <a:avLst/>
                                          </a:prstGeom>
                                        </pic:spPr>
                                      </pic:pic>
                                    </a:graphicData>
                                  </a:graphic>
                                </wp:inline>
                              </w:drawing>
                            </w:r>
                            <w:r>
                              <w:rPr/>
                              <w:fldChar w:fldCharType="begin"/>
                            </w:r>
                            <w:r>
                              <w:instrText> SEQ Figure \* ARABIC </w:instrText>
                            </w:r>
                            <w:r>
                              <w:fldChar w:fldCharType="separate"/>
                            </w:r>
                            <w:r>
                              <w:t>8</w:t>
                            </w:r>
                            <w:r>
                              <w:fldChar w:fldCharType="end"/>
                            </w:r>
                            <w:r>
                              <w:rPr/>
                              <w:t xml:space="preserve">: </w:t>
                            </w:r>
                            <w:bookmarkStart w:id="18" w:name="__DdeLink__1916_20225300881"/>
                            <w:r>
                              <w:rPr/>
                              <w:t xml:space="preserve">Obtaining the drought-affected populations </w:t>
                            </w:r>
                            <w:r>
                              <w:rPr>
                                <w:rFonts w:cs="Lucida Sans"/>
                                <w:i/>
                                <w:iCs/>
                                <w:sz w:val="24"/>
                                <w:szCs w:val="24"/>
                                <w:lang w:val="en-ZA" w:eastAsia="en-US"/>
                              </w:rPr>
                              <w:t>–</w:t>
                            </w:r>
                            <w:bookmarkEnd w:id="18"/>
                            <w:r>
                              <w:rPr/>
                              <w:t xml:space="preserve"> Step 6</w:t>
                            </w:r>
                          </w:p>
                        </w:txbxContent>
                      </wps:txbx>
                      <wps:bodyPr anchor="t" lIns="36195" tIns="36195" rIns="36195" bIns="36195">
                        <a:noAutofit/>
                      </wps:bodyPr>
                    </wps:wsp>
                  </a:graphicData>
                </a:graphic>
              </wp:anchor>
            </w:drawing>
          </mc:Choice>
          <mc:Fallback>
            <w:pict>
              <v:rect strokecolor="#000000" strokeweight="0pt" style="position:absolute;rotation:0;width:309.1pt;height:232.3pt;mso-wrap-distance-left:5.65pt;mso-wrap-distance-right:0pt;mso-wrap-distance-top:0pt;mso-wrap-distance-bottom:5.65pt;margin-top:303.3pt;mso-position-vertical-relative:page;margin-left:-309pt;mso-position-horizontal-relative:margin">
                <v:textbox inset="0.0395833333333333in,0.0395833333333333in,0.0395833333333333in,0.0395833333333333in">
                  <w:txbxContent>
                    <w:p>
                      <w:pPr>
                        <w:pStyle w:val="Figure"/>
                        <w:spacing w:before="120" w:after="120"/>
                        <w:rPr/>
                      </w:pPr>
                      <w:r>
                        <w:rPr/>
                        <w:t xml:space="preserve">Figure </w:t>
                        <w:drawing>
                          <wp:inline distT="0" distB="0" distL="0" distR="0">
                            <wp:extent cx="3844925" cy="2588260"/>
                            <wp:effectExtent l="0" t="0" r="0" b="0"/>
                            <wp:docPr id="3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
                                    <pic:cNvPicPr>
                                      <a:picLocks noChangeAspect="1" noChangeArrowheads="1"/>
                                    </pic:cNvPicPr>
                                  </pic:nvPicPr>
                                  <pic:blipFill>
                                    <a:blip r:embed="rId17"/>
                                    <a:srcRect l="0" t="4350" r="0" b="0"/>
                                    <a:stretch>
                                      <a:fillRect/>
                                    </a:stretch>
                                  </pic:blipFill>
                                  <pic:spPr bwMode="auto">
                                    <a:xfrm>
                                      <a:off x="0" y="0"/>
                                      <a:ext cx="3844925" cy="2588260"/>
                                    </a:xfrm>
                                    <a:prstGeom prst="rect">
                                      <a:avLst/>
                                    </a:prstGeom>
                                  </pic:spPr>
                                </pic:pic>
                              </a:graphicData>
                            </a:graphic>
                          </wp:inline>
                        </w:drawing>
                      </w:r>
                      <w:r>
                        <w:rPr/>
                        <w:fldChar w:fldCharType="begin"/>
                      </w:r>
                      <w:r>
                        <w:instrText> SEQ Figure \* ARABIC </w:instrText>
                      </w:r>
                      <w:r>
                        <w:fldChar w:fldCharType="separate"/>
                      </w:r>
                      <w:r>
                        <w:t>8</w:t>
                      </w:r>
                      <w:r>
                        <w:fldChar w:fldCharType="end"/>
                      </w:r>
                      <w:r>
                        <w:rPr/>
                        <w:t xml:space="preserve">: </w:t>
                      </w:r>
                      <w:bookmarkStart w:id="19" w:name="__DdeLink__1916_20225300881"/>
                      <w:r>
                        <w:rPr/>
                        <w:t xml:space="preserve">Obtaining the drought-affected populations </w:t>
                      </w:r>
                      <w:r>
                        <w:rPr>
                          <w:rFonts w:cs="Lucida Sans"/>
                          <w:i/>
                          <w:iCs/>
                          <w:sz w:val="24"/>
                          <w:szCs w:val="24"/>
                          <w:lang w:val="en-ZA" w:eastAsia="en-US"/>
                        </w:rPr>
                        <w:t>–</w:t>
                      </w:r>
                      <w:bookmarkEnd w:id="19"/>
                      <w:r>
                        <w:rPr/>
                        <w:t xml:space="preserve"> Step 6</w:t>
                      </w:r>
                    </w:p>
                  </w:txbxContent>
                </v:textbox>
                <w10:wrap type="square" side="largest"/>
              </v:rect>
            </w:pict>
          </mc:Fallback>
        </mc:AlternateContent>
      </w:r>
    </w:p>
    <w:p>
      <w:pPr>
        <w:pStyle w:val="Normal"/>
        <w:numPr>
          <w:ilvl w:val="0"/>
          <w:numId w:val="4"/>
        </w:numPr>
        <w:spacing w:lineRule="auto" w:line="360"/>
        <w:rPr/>
      </w:pPr>
      <w:r>
        <w:rPr>
          <w:rFonts w:cs="Arial" w:ascii="Arial" w:hAnsi="Arial"/>
          <w:i w:val="false"/>
          <w:iCs w:val="false"/>
          <w:sz w:val="24"/>
          <w:szCs w:val="24"/>
          <w:lang w:val="en-ZA" w:eastAsia="en-US"/>
        </w:rPr>
        <w:t xml:space="preserve">Small Areas that straddle an affected area boundary </w:t>
      </w:r>
      <w:r>
        <w:rPr>
          <w:rFonts w:cs="Arial" w:ascii="Arial" w:hAnsi="Arial"/>
          <w:i/>
          <w:iCs/>
          <w:sz w:val="24"/>
          <w:szCs w:val="24"/>
          <w:lang w:val="en-ZA" w:eastAsia="en-US"/>
        </w:rPr>
        <w:t>and</w:t>
      </w:r>
      <w:r>
        <w:rPr>
          <w:rFonts w:cs="Arial" w:ascii="Arial" w:hAnsi="Arial"/>
          <w:i w:val="false"/>
          <w:iCs w:val="false"/>
          <w:sz w:val="24"/>
          <w:szCs w:val="24"/>
          <w:lang w:val="en-ZA" w:eastAsia="en-US"/>
        </w:rPr>
        <w:t xml:space="preserve"> </w:t>
      </w:r>
      <w:r>
        <w:rPr>
          <w:rFonts w:cs="Arial" w:ascii="Arial" w:hAnsi="Arial"/>
          <w:i/>
          <w:iCs/>
          <w:sz w:val="24"/>
          <w:szCs w:val="24"/>
          <w:lang w:val="en-ZA" w:eastAsia="en-US"/>
        </w:rPr>
        <w:t>have</w:t>
      </w:r>
      <w:r>
        <w:rPr>
          <w:rFonts w:cs="Arial" w:ascii="Arial" w:hAnsi="Arial"/>
          <w:i w:val="false"/>
          <w:iCs w:val="false"/>
          <w:sz w:val="24"/>
          <w:szCs w:val="24"/>
          <w:lang w:val="en-ZA" w:eastAsia="en-US"/>
        </w:rPr>
        <w:t xml:space="preserve"> </w:t>
      </w:r>
      <w:r>
        <w:rPr>
          <w:rFonts w:cs="Arial" w:ascii="Arial" w:hAnsi="Arial"/>
          <w:i/>
          <w:iCs/>
          <w:sz w:val="24"/>
          <w:szCs w:val="24"/>
          <w:lang w:val="en-ZA" w:eastAsia="en-US"/>
        </w:rPr>
        <w:t>more than 50%</w:t>
      </w:r>
      <w:r>
        <w:rPr>
          <w:rFonts w:cs="Arial" w:ascii="Arial" w:hAnsi="Arial"/>
          <w:i w:val="false"/>
          <w:iCs w:val="false"/>
          <w:sz w:val="24"/>
          <w:szCs w:val="24"/>
          <w:lang w:val="en-ZA" w:eastAsia="en-US"/>
        </w:rPr>
        <w:t xml:space="preserve"> of their area overlapping it are classified </w:t>
      </w:r>
      <w:r>
        <w:rPr>
          <w:rFonts w:cs="Arial" w:ascii="Arial" w:hAnsi="Arial"/>
          <w:i/>
          <w:iCs/>
          <w:sz w:val="24"/>
          <w:szCs w:val="24"/>
          <w:lang w:val="en-ZA" w:eastAsia="en-US"/>
        </w:rPr>
        <w:t>affected</w:t>
      </w:r>
      <w:r>
        <w:rPr>
          <w:rFonts w:cs="Arial" w:ascii="Arial" w:hAnsi="Arial"/>
          <w:i w:val="false"/>
          <w:iCs w:val="false"/>
          <w:sz w:val="24"/>
          <w:szCs w:val="24"/>
          <w:lang w:val="en-ZA" w:eastAsia="en-US"/>
        </w:rPr>
        <w:t xml:space="preserve"> and assigned a value </w:t>
      </w:r>
      <w:r>
        <w:rPr>
          <w:rFonts w:cs="Arial" w:ascii="Arial" w:hAnsi="Arial"/>
          <w:i w:val="false"/>
          <w:iCs w:val="false"/>
          <w:sz w:val="24"/>
          <w:szCs w:val="24"/>
          <w:lang w:val="en-ZA" w:eastAsia="en-US"/>
        </w:rPr>
        <w:t xml:space="preserve">of </w:t>
      </w:r>
      <w:r>
        <w:rPr>
          <w:rFonts w:cs="Arial" w:ascii="Arial" w:hAnsi="Arial"/>
          <w:i w:val="false"/>
          <w:iCs w:val="false"/>
          <w:sz w:val="24"/>
          <w:szCs w:val="24"/>
          <w:lang w:val="en-ZA" w:eastAsia="en-US"/>
        </w:rPr>
        <w:t>1.</w:t>
      </w:r>
    </w:p>
    <w:p>
      <w:pPr>
        <w:pStyle w:val="Normal"/>
        <w:numPr>
          <w:ilvl w:val="0"/>
          <w:numId w:val="4"/>
        </w:numPr>
        <w:spacing w:lineRule="auto" w:line="360"/>
        <w:rPr/>
      </w:pPr>
      <w:r>
        <w:rPr>
          <w:rFonts w:cs="Arial" w:ascii="Arial" w:hAnsi="Arial"/>
          <w:i w:val="false"/>
          <w:iCs w:val="false"/>
          <w:sz w:val="24"/>
          <w:szCs w:val="24"/>
          <w:lang w:val="en-ZA" w:eastAsia="en-US"/>
        </w:rPr>
        <w:t xml:space="preserve">Small Areas that straddle and affected area boundary </w:t>
      </w:r>
      <w:r>
        <w:rPr>
          <w:rFonts w:cs="Arial" w:ascii="Arial" w:hAnsi="Arial"/>
          <w:i/>
          <w:iCs/>
          <w:sz w:val="24"/>
          <w:szCs w:val="24"/>
          <w:lang w:val="en-ZA" w:eastAsia="en-US"/>
        </w:rPr>
        <w:t>but have less than 50%</w:t>
      </w:r>
      <w:r>
        <w:rPr>
          <w:rFonts w:cs="Arial" w:ascii="Arial" w:hAnsi="Arial"/>
          <w:i w:val="false"/>
          <w:iCs w:val="false"/>
          <w:sz w:val="24"/>
          <w:szCs w:val="24"/>
          <w:lang w:val="en-ZA" w:eastAsia="en-US"/>
        </w:rPr>
        <w:t xml:space="preserve"> of their area overlapping it are classified </w:t>
      </w:r>
      <w:r>
        <w:rPr>
          <w:rFonts w:cs="Arial" w:ascii="Arial" w:hAnsi="Arial"/>
          <w:i/>
          <w:iCs/>
          <w:sz w:val="24"/>
          <w:szCs w:val="24"/>
          <w:lang w:val="en-ZA" w:eastAsia="en-US"/>
        </w:rPr>
        <w:t>unaffected</w:t>
      </w:r>
      <w:r>
        <w:rPr>
          <w:rFonts w:cs="Arial" w:ascii="Arial" w:hAnsi="Arial"/>
          <w:i w:val="false"/>
          <w:iCs w:val="false"/>
          <w:sz w:val="24"/>
          <w:szCs w:val="24"/>
          <w:lang w:val="en-ZA" w:eastAsia="en-US"/>
        </w:rPr>
        <w:t xml:space="preserve"> and assigned a value </w:t>
      </w:r>
      <w:r>
        <w:rPr>
          <w:rFonts w:cs="Arial" w:ascii="Arial" w:hAnsi="Arial"/>
          <w:i w:val="false"/>
          <w:iCs w:val="false"/>
          <w:sz w:val="24"/>
          <w:szCs w:val="24"/>
          <w:lang w:val="en-ZA" w:eastAsia="en-US"/>
        </w:rPr>
        <w:t xml:space="preserve">of </w:t>
      </w:r>
      <w:r>
        <w:rPr>
          <w:rFonts w:cs="Arial" w:ascii="Arial" w:hAnsi="Arial"/>
          <w:i w:val="false"/>
          <w:iCs w:val="false"/>
          <w:sz w:val="24"/>
          <w:szCs w:val="24"/>
          <w:lang w:val="en-ZA" w:eastAsia="en-US"/>
        </w:rPr>
        <w:t>0.</w:t>
      </w:r>
    </w:p>
    <w:p>
      <w:pPr>
        <w:pStyle w:val="Normal"/>
        <w:numPr>
          <w:ilvl w:val="0"/>
          <w:numId w:val="4"/>
        </w:numPr>
        <w:spacing w:lineRule="auto" w:line="360"/>
        <w:rPr/>
      </w:pPr>
      <w:r>
        <w:rPr>
          <w:rFonts w:cs="Arial" w:ascii="Arial" w:hAnsi="Arial"/>
          <w:i w:val="false"/>
          <w:iCs w:val="false"/>
          <w:sz w:val="24"/>
          <w:szCs w:val="24"/>
          <w:lang w:val="en-ZA" w:eastAsia="en-US"/>
        </w:rPr>
        <w:t xml:space="preserve">Small Areas that lie </w:t>
      </w:r>
      <w:r>
        <w:rPr>
          <w:rFonts w:cs="Arial" w:ascii="Arial" w:hAnsi="Arial"/>
          <w:i/>
          <w:iCs/>
          <w:sz w:val="24"/>
          <w:szCs w:val="24"/>
          <w:lang w:val="en-ZA" w:eastAsia="en-US"/>
        </w:rPr>
        <w:t>entirely outside</w:t>
      </w:r>
      <w:r>
        <w:rPr>
          <w:rFonts w:cs="Arial" w:ascii="Arial" w:hAnsi="Arial"/>
          <w:i w:val="false"/>
          <w:iCs w:val="false"/>
          <w:sz w:val="24"/>
          <w:szCs w:val="24"/>
          <w:lang w:val="en-ZA" w:eastAsia="en-US"/>
        </w:rPr>
        <w:t xml:space="preserve"> the affected area are classified </w:t>
      </w:r>
      <w:r>
        <w:rPr>
          <w:rFonts w:cs="Arial" w:ascii="Arial" w:hAnsi="Arial"/>
          <w:i/>
          <w:iCs/>
          <w:sz w:val="24"/>
          <w:szCs w:val="24"/>
          <w:lang w:val="en-ZA" w:eastAsia="en-US"/>
        </w:rPr>
        <w:t>unaffected</w:t>
      </w:r>
      <w:r>
        <w:rPr>
          <w:rFonts w:cs="Arial" w:ascii="Arial" w:hAnsi="Arial"/>
          <w:i w:val="false"/>
          <w:iCs w:val="false"/>
          <w:sz w:val="24"/>
          <w:szCs w:val="24"/>
          <w:lang w:val="en-ZA" w:eastAsia="en-US"/>
        </w:rPr>
        <w:t xml:space="preserve"> and are assigned a value </w:t>
      </w:r>
      <w:r>
        <w:rPr>
          <w:rFonts w:cs="Arial" w:ascii="Arial" w:hAnsi="Arial"/>
          <w:i w:val="false"/>
          <w:iCs w:val="false"/>
          <w:sz w:val="24"/>
          <w:szCs w:val="24"/>
          <w:lang w:val="en-ZA" w:eastAsia="en-US"/>
        </w:rPr>
        <w:t xml:space="preserve">of </w:t>
      </w:r>
      <w:r>
        <w:rPr>
          <w:rFonts w:cs="Arial" w:ascii="Arial" w:hAnsi="Arial"/>
          <w:i w:val="false"/>
          <w:iCs w:val="false"/>
          <w:sz w:val="24"/>
          <w:szCs w:val="24"/>
          <w:lang w:val="en-ZA" w:eastAsia="en-US"/>
        </w:rPr>
        <w:t>0.</w:t>
      </w:r>
    </w:p>
    <w:p>
      <w:pPr>
        <w:pStyle w:val="Normal"/>
        <w:spacing w:lineRule="auto" w:line="360"/>
        <w:rPr/>
      </w:pPr>
      <w:r>
        <w:rPr>
          <w:rFonts w:cs="Arial" w:ascii="Arial" w:hAnsi="Arial"/>
          <w:i w:val="false"/>
          <w:iCs w:val="false"/>
          <w:sz w:val="24"/>
          <w:szCs w:val="24"/>
          <w:lang w:val="en-ZA" w:eastAsia="en-US"/>
        </w:rPr>
        <w:t xml:space="preserve">It is then a simple matter to sum the populations in the Small Areas by their constituent administrative areas (such as Municipality, District) and by livelihood zone. A pivot table is the simplest way to achieve this cross-tabulation. This is presented </w:t>
      </w:r>
      <w:r>
        <w:rPr>
          <w:rFonts w:cs="Arial" w:ascii="Arial" w:hAnsi="Arial"/>
          <w:i w:val="false"/>
          <w:iCs w:val="false"/>
          <w:sz w:val="24"/>
          <w:szCs w:val="24"/>
          <w:lang w:val="en-ZA" w:eastAsia="en-US"/>
        </w:rPr>
        <w:t>overleaf</w:t>
      </w:r>
      <w:r>
        <w:rPr>
          <w:rFonts w:cs="Arial" w:ascii="Arial" w:hAnsi="Arial"/>
          <w:i w:val="false"/>
          <w:iCs w:val="false"/>
          <w:sz w:val="24"/>
          <w:szCs w:val="24"/>
          <w:lang w:val="en-ZA" w:eastAsia="en-US"/>
        </w:rPr>
        <w:t xml:space="preserve"> in </w:t>
      </w:r>
      <w:r>
        <w:rPr>
          <w:rFonts w:cs="Arial" w:ascii="Arial" w:hAnsi="Arial"/>
          <w:b/>
          <w:bCs/>
          <w:i w:val="false"/>
          <w:iCs w:val="false"/>
          <w:sz w:val="24"/>
          <w:szCs w:val="24"/>
          <w:lang w:val="en-ZA" w:eastAsia="en-US"/>
        </w:rPr>
        <w:t>Table I</w:t>
      </w:r>
      <w:r>
        <w:rPr>
          <w:rFonts w:cs="Arial" w:ascii="Arial" w:hAnsi="Arial"/>
          <w:i w:val="false"/>
          <w:iCs w:val="false"/>
          <w:sz w:val="24"/>
          <w:szCs w:val="24"/>
          <w:lang w:val="en-ZA" w:eastAsia="en-US"/>
        </w:rPr>
        <w:t>.</w:t>
      </w:r>
    </w:p>
    <w:p>
      <w:pPr>
        <w:pStyle w:val="Heading3"/>
        <w:spacing w:lineRule="auto" w:line="360"/>
        <w:rPr/>
      </w:pPr>
      <w:r>
        <w:rPr>
          <w:rFonts w:cs="Arial" w:ascii="Arial" w:hAnsi="Arial"/>
          <w:b w:val="false"/>
          <w:bCs w:val="false"/>
          <w:i w:val="false"/>
          <w:iCs w:val="false"/>
          <w:color w:val="00000A"/>
          <w:sz w:val="24"/>
          <w:szCs w:val="24"/>
          <w:lang w:val="en-ZA" w:eastAsia="en-US"/>
        </w:rPr>
        <w:t xml:space="preserve">It must be emphasised that </w:t>
      </w:r>
      <w:r>
        <w:rPr>
          <w:rFonts w:cs="Arial" w:ascii="Arial" w:hAnsi="Arial"/>
          <w:b/>
          <w:bCs/>
          <w:i/>
          <w:iCs/>
          <w:color w:val="00000A"/>
          <w:sz w:val="24"/>
          <w:szCs w:val="24"/>
          <w:lang w:val="en-ZA" w:eastAsia="en-US"/>
        </w:rPr>
        <w:t>drought is only one type of hazard</w:t>
      </w:r>
      <w:r>
        <w:rPr>
          <w:rFonts w:cs="Arial" w:ascii="Arial" w:hAnsi="Arial"/>
          <w:b w:val="false"/>
          <w:bCs w:val="false"/>
          <w:i/>
          <w:iCs/>
          <w:color w:val="00000A"/>
          <w:sz w:val="24"/>
          <w:szCs w:val="24"/>
          <w:lang w:val="en-ZA" w:eastAsia="en-US"/>
        </w:rPr>
        <w:t>;</w:t>
      </w:r>
      <w:r>
        <w:rPr>
          <w:rFonts w:cs="Arial" w:ascii="Arial" w:hAnsi="Arial"/>
          <w:b w:val="false"/>
          <w:bCs w:val="false"/>
          <w:i w:val="false"/>
          <w:iCs w:val="false"/>
          <w:color w:val="00000A"/>
          <w:sz w:val="24"/>
          <w:szCs w:val="24"/>
          <w:lang w:val="en-ZA" w:eastAsia="en-US"/>
        </w:rPr>
        <w:t xml:space="preserve"> there are other kinds of hazards affecting people such as economic or prices changes. Hence, even people living in non-drought areas may still be at the same risk of food insecurity because of these other factors. </w:t>
      </w:r>
      <w:r>
        <w:rPr>
          <w:rFonts w:cs="Arial" w:ascii="Arial" w:hAnsi="Arial"/>
          <w:b w:val="false"/>
          <w:bCs w:val="false"/>
          <w:i w:val="false"/>
          <w:iCs w:val="false"/>
          <w:color w:val="00000A"/>
          <w:sz w:val="24"/>
          <w:szCs w:val="24"/>
          <w:lang w:val="en-ZA" w:eastAsia="en-US"/>
        </w:rPr>
        <w:t xml:space="preserve">Similarly, some people that exposed to a certain kind of hazard may not be vulnerable to it (for example, people earning a salary will likely not be as vulnerable to drought as people whop farm). This means that not all people listed in the above Table I are necessarily </w:t>
      </w:r>
      <w:r>
        <w:rPr>
          <w:rFonts w:cs="Arial" w:ascii="Arial" w:hAnsi="Arial"/>
          <w:b w:val="false"/>
          <w:bCs w:val="false"/>
          <w:i w:val="false"/>
          <w:iCs w:val="false"/>
          <w:color w:val="00000A"/>
          <w:sz w:val="24"/>
          <w:szCs w:val="24"/>
          <w:lang w:val="en-ZA" w:eastAsia="en-US"/>
        </w:rPr>
        <w:t xml:space="preserve">at risk. </w:t>
      </w:r>
      <w:r>
        <w:rPr>
          <w:rFonts w:cs="Arial" w:ascii="Arial" w:hAnsi="Arial"/>
          <w:b w:val="false"/>
          <w:bCs w:val="false"/>
          <w:i w:val="false"/>
          <w:iCs w:val="false"/>
          <w:color w:val="00000A"/>
          <w:sz w:val="24"/>
          <w:szCs w:val="24"/>
          <w:lang w:val="en-ZA" w:eastAsia="en-US"/>
        </w:rPr>
        <w:t>This will be explored in more detail in the next sectio</w:t>
      </w:r>
      <w:r>
        <w:rPr>
          <w:rFonts w:cs="Arial" w:ascii="Arial" w:hAnsi="Arial"/>
          <w:b w:val="false"/>
          <w:bCs w:val="false"/>
          <w:i w:val="false"/>
          <w:iCs w:val="false"/>
          <w:color w:val="00000A"/>
          <w:sz w:val="24"/>
          <w:szCs w:val="24"/>
          <w:lang w:val="en-ZA" w:eastAsia="en-US"/>
        </w:rPr>
        <w:t xml:space="preserve">ns, by studying each livelihood system and exploring the impacts of the various changes in environmental and the economic situations </w:t>
      </w:r>
      <w:r>
        <w:rPr>
          <w:rFonts w:cs="Arial" w:ascii="Arial" w:hAnsi="Arial"/>
          <w:b w:val="false"/>
          <w:bCs w:val="false"/>
          <w:i w:val="false"/>
          <w:iCs w:val="false"/>
          <w:color w:val="00000A"/>
          <w:sz w:val="24"/>
          <w:szCs w:val="24"/>
          <w:lang w:val="en-ZA" w:eastAsia="en-US"/>
        </w:rPr>
        <w:t>for different wealth groups</w:t>
      </w:r>
      <w:r>
        <w:rPr>
          <w:rFonts w:cs="Arial" w:ascii="Arial" w:hAnsi="Arial"/>
          <w:b w:val="false"/>
          <w:bCs w:val="false"/>
          <w:i w:val="false"/>
          <w:iCs w:val="false"/>
          <w:color w:val="00000A"/>
          <w:sz w:val="24"/>
          <w:szCs w:val="24"/>
          <w:lang w:val="en-ZA" w:eastAsia="en-US"/>
        </w:rPr>
        <w:t>.</w:t>
      </w:r>
      <w:r>
        <mc:AlternateContent>
          <mc:Choice Requires="wps">
            <w:drawing>
              <wp:anchor behindDoc="0" distT="0" distB="71755" distL="0" distR="0" simplePos="0" locked="0" layoutInCell="1" allowOverlap="1" relativeHeight="19">
                <wp:simplePos x="0" y="0"/>
                <wp:positionH relativeFrom="page">
                  <wp:posOffset>720090</wp:posOffset>
                </wp:positionH>
                <wp:positionV relativeFrom="margin">
                  <wp:posOffset>0</wp:posOffset>
                </wp:positionV>
                <wp:extent cx="6120130" cy="5560695"/>
                <wp:effectExtent l="0" t="0" r="0" b="0"/>
                <wp:wrapTopAndBottom/>
                <wp:docPr id="36" name="Frame11"/>
                <a:graphic xmlns:a="http://schemas.openxmlformats.org/drawingml/2006/main">
                  <a:graphicData uri="http://schemas.microsoft.com/office/word/2010/wordprocessingShape">
                    <wps:wsp>
                      <wps:cNvSpPr txBox="1"/>
                      <wps:spPr>
                        <a:xfrm>
                          <a:off x="0" y="0"/>
                          <a:ext cx="6120130" cy="5560695"/>
                        </a:xfrm>
                        <a:prstGeom prst="rect"/>
                      </wps:spPr>
                      <wps:txbx>
                        <w:txbxContent>
                          <w:p>
                            <w:pPr>
                              <w:pStyle w:val="Table"/>
                              <w:spacing w:before="120" w:after="120"/>
                              <w:rPr/>
                            </w:pPr>
                            <w:r>
                              <w:rPr/>
                              <w:t xml:space="preserve">Table </w:t>
                            </w:r>
                            <w:r>
                              <w:rPr/>
                              <w:fldChar w:fldCharType="begin"/>
                            </w:r>
                            <w:r>
                              <w:instrText> SEQ Table \* ARABIC </w:instrText>
                            </w:r>
                            <w:r>
                              <w:fldChar w:fldCharType="separate"/>
                            </w:r>
                            <w:r>
                              <w:t>1</w:t>
                            </w:r>
                            <w:r>
                              <w:fldChar w:fldCharType="end"/>
                            </w:r>
                            <w:r>
                              <w:rPr/>
                              <w:t>: Cross-tabulation of populations in livelihood zones and drought/non-drought affected areas against administrative areas</w:t>
                            </w:r>
                          </w:p>
                          <w:tbl>
                            <w:tblPr>
                              <w:tblW w:w="9582" w:type="dxa"/>
                              <w:jc w:val="left"/>
                              <w:tblInd w:w="28" w:type="dxa"/>
                              <w:tblBorders>
                                <w:bottom w:val="single" w:sz="6" w:space="0" w:color="90713A"/>
                                <w:insideH w:val="single" w:sz="6" w:space="0" w:color="90713A"/>
                              </w:tblBorders>
                              <w:tblCellMar>
                                <w:top w:w="0" w:type="dxa"/>
                                <w:left w:w="28" w:type="dxa"/>
                                <w:bottom w:w="0" w:type="dxa"/>
                                <w:right w:w="28" w:type="dxa"/>
                              </w:tblCellMar>
                            </w:tblPr>
                            <w:tblGrid>
                              <w:gridCol w:w="1755"/>
                              <w:gridCol w:w="971"/>
                              <w:gridCol w:w="795"/>
                              <w:gridCol w:w="966"/>
                              <w:gridCol w:w="847"/>
                              <w:gridCol w:w="966"/>
                              <w:gridCol w:w="741"/>
                              <w:gridCol w:w="966"/>
                              <w:gridCol w:w="742"/>
                              <w:gridCol w:w="833"/>
                            </w:tblGrid>
                            <w:tr>
                              <w:trPr>
                                <w:trHeight w:val="6" w:hRule="atLeast"/>
                                <w:cantSplit w:val="true"/>
                              </w:trPr>
                              <w:tc>
                                <w:tcPr>
                                  <w:tcW w:w="1755" w:type="dxa"/>
                                  <w:tcBorders>
                                    <w:bottom w:val="single" w:sz="6" w:space="0" w:color="90713A"/>
                                    <w:insideH w:val="single" w:sz="6" w:space="0" w:color="90713A"/>
                                  </w:tcBorders>
                                  <w:shd w:fill="90713A" w:val="clear"/>
                                </w:tcPr>
                                <w:p>
                                  <w:pPr>
                                    <w:pStyle w:val="Normal"/>
                                    <w:spacing w:before="57" w:after="57"/>
                                    <w:jc w:val="left"/>
                                    <w:rPr>
                                      <w:rFonts w:ascii="Calibri" w:hAnsi="Calibri"/>
                                      <w:b/>
                                      <w:b/>
                                      <w:color w:val="FFFFFF"/>
                                    </w:rPr>
                                  </w:pPr>
                                  <w:r>
                                    <w:rPr>
                                      <w:rFonts w:ascii="Calibri" w:hAnsi="Calibri"/>
                                      <w:b/>
                                      <w:color w:val="FFFFFF"/>
                                    </w:rPr>
                                  </w:r>
                                </w:p>
                              </w:tc>
                              <w:tc>
                                <w:tcPr>
                                  <w:tcW w:w="7827" w:type="dxa"/>
                                  <w:gridSpan w:val="9"/>
                                  <w:tcBorders>
                                    <w:left w:val="single" w:sz="6" w:space="0" w:color="99CC66"/>
                                    <w:bottom w:val="single" w:sz="6" w:space="0" w:color="99CC66"/>
                                    <w:insideH w:val="single" w:sz="6" w:space="0" w:color="99CC66"/>
                                  </w:tcBorders>
                                  <w:shd w:fill="90713A" w:val="clear"/>
                                  <w:tcMar>
                                    <w:top w:w="55" w:type="dxa"/>
                                    <w:left w:w="47" w:type="dxa"/>
                                    <w:bottom w:w="55" w:type="dxa"/>
                                    <w:right w:w="55" w:type="dxa"/>
                                  </w:tcMar>
                                </w:tcPr>
                                <w:p>
                                  <w:pPr>
                                    <w:pStyle w:val="Normal"/>
                                    <w:spacing w:before="57" w:after="57"/>
                                    <w:jc w:val="center"/>
                                    <w:rPr>
                                      <w:rFonts w:ascii="Calibri" w:hAnsi="Calibri"/>
                                      <w:b/>
                                      <w:b/>
                                      <w:bCs/>
                                      <w:color w:val="FFFFFF"/>
                                      <w:sz w:val="18"/>
                                      <w:szCs w:val="18"/>
                                    </w:rPr>
                                  </w:pPr>
                                  <w:r>
                                    <w:rPr>
                                      <w:rFonts w:ascii="Calibri" w:hAnsi="Calibri"/>
                                      <w:b/>
                                      <w:bCs/>
                                      <w:color w:val="FFFFFF"/>
                                      <w:sz w:val="18"/>
                                      <w:szCs w:val="18"/>
                                    </w:rPr>
                                    <w:t>Population</w:t>
                                  </w:r>
                                </w:p>
                              </w:tc>
                            </w:tr>
                            <w:tr>
                              <w:trPr>
                                <w:cantSplit w:val="true"/>
                              </w:trPr>
                              <w:tc>
                                <w:tcPr>
                                  <w:tcW w:w="1755" w:type="dxa"/>
                                  <w:tcBorders>
                                    <w:top w:val="single" w:sz="6" w:space="0" w:color="90713A"/>
                                    <w:bottom w:val="single" w:sz="6" w:space="0" w:color="90713A"/>
                                    <w:insideH w:val="single" w:sz="6" w:space="0" w:color="90713A"/>
                                  </w:tcBorders>
                                  <w:shd w:fill="90713A" w:val="clear"/>
                                </w:tcPr>
                                <w:p>
                                  <w:pPr>
                                    <w:pStyle w:val="Normal"/>
                                    <w:spacing w:before="57" w:after="57"/>
                                    <w:jc w:val="left"/>
                                    <w:rPr>
                                      <w:rFonts w:ascii="Calibri" w:hAnsi="Calibri"/>
                                      <w:b/>
                                      <w:b/>
                                      <w:bCs/>
                                      <w:color w:val="FFFFFF"/>
                                      <w:sz w:val="18"/>
                                      <w:szCs w:val="18"/>
                                    </w:rPr>
                                  </w:pPr>
                                  <w:r>
                                    <w:rPr>
                                      <w:rFonts w:ascii="Calibri" w:hAnsi="Calibri"/>
                                      <w:b/>
                                      <w:bCs/>
                                      <w:color w:val="FFFFFF"/>
                                      <w:sz w:val="18"/>
                                      <w:szCs w:val="18"/>
                                    </w:rPr>
                                    <w:t>District /</w:t>
                                  </w:r>
                                </w:p>
                              </w:tc>
                              <w:tc>
                                <w:tcPr>
                                  <w:tcW w:w="1766" w:type="dxa"/>
                                  <w:gridSpan w:val="2"/>
                                  <w:tcBorders>
                                    <w:top w:val="single" w:sz="6" w:space="0" w:color="A2BD90"/>
                                    <w:left w:val="single" w:sz="6" w:space="0" w:color="A2BD90"/>
                                    <w:bottom w:val="single" w:sz="6" w:space="0" w:color="A2BD90"/>
                                    <w:insideH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59202 - ZANOC</w:t>
                                  </w:r>
                                </w:p>
                              </w:tc>
                              <w:tc>
                                <w:tcPr>
                                  <w:tcW w:w="1813" w:type="dxa"/>
                                  <w:gridSpan w:val="2"/>
                                  <w:tcBorders>
                                    <w:top w:val="single" w:sz="6" w:space="0" w:color="A2BD90"/>
                                    <w:left w:val="single" w:sz="6" w:space="0" w:color="A2BD90"/>
                                    <w:bottom w:val="single" w:sz="6" w:space="0" w:color="A2BD90"/>
                                    <w:insideH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59203 - ZASLC</w:t>
                                  </w:r>
                                </w:p>
                              </w:tc>
                              <w:tc>
                                <w:tcPr>
                                  <w:tcW w:w="1707" w:type="dxa"/>
                                  <w:gridSpan w:val="2"/>
                                  <w:tcBorders>
                                    <w:top w:val="single" w:sz="6" w:space="0" w:color="A2BD90"/>
                                    <w:left w:val="single" w:sz="6" w:space="0" w:color="A2BD90"/>
                                    <w:bottom w:val="single" w:sz="6" w:space="0" w:color="A2BD90"/>
                                    <w:insideH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59301 - ZALOF</w:t>
                                  </w:r>
                                </w:p>
                              </w:tc>
                              <w:tc>
                                <w:tcPr>
                                  <w:tcW w:w="1708" w:type="dxa"/>
                                  <w:gridSpan w:val="2"/>
                                  <w:tcBorders>
                                    <w:top w:val="single" w:sz="6" w:space="0" w:color="A2BD90"/>
                                    <w:left w:val="single" w:sz="6" w:space="0" w:color="A2BD90"/>
                                    <w:bottom w:val="single" w:sz="6" w:space="0" w:color="A2BD90"/>
                                    <w:right w:val="single" w:sz="6" w:space="0" w:color="A2BD90"/>
                                    <w:insideH w:val="single" w:sz="6" w:space="0" w:color="A2BD90"/>
                                    <w:insideV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59302 - ZALOI</w:t>
                                  </w:r>
                                </w:p>
                              </w:tc>
                              <w:tc>
                                <w:tcPr>
                                  <w:tcW w:w="833" w:type="dxa"/>
                                  <w:vMerge w:val="restart"/>
                                  <w:tcBorders>
                                    <w:top w:val="single" w:sz="6" w:space="0" w:color="90713A"/>
                                    <w:left w:val="single" w:sz="6" w:space="0" w:color="A2BD90"/>
                                    <w:bottom w:val="single" w:sz="6" w:space="0" w:color="90713A"/>
                                    <w:insideH w:val="single" w:sz="6" w:space="0" w:color="90713A"/>
                                  </w:tcBorders>
                                  <w:shd w:fill="90713A" w:val="clear"/>
                                  <w:tcMar>
                                    <w:top w:w="55" w:type="dxa"/>
                                    <w:left w:w="47" w:type="dxa"/>
                                    <w:bottom w:w="55" w:type="dxa"/>
                                    <w:right w:w="55" w:type="dxa"/>
                                  </w:tcMar>
                                </w:tcPr>
                                <w:p>
                                  <w:pPr>
                                    <w:pStyle w:val="Normal"/>
                                    <w:spacing w:before="57" w:after="57"/>
                                    <w:jc w:val="right"/>
                                    <w:rPr>
                                      <w:rFonts w:ascii="Calibri" w:hAnsi="Calibri"/>
                                      <w:b w:val="false"/>
                                      <w:b w:val="false"/>
                                      <w:color w:val="FFFFFF"/>
                                      <w:sz w:val="18"/>
                                      <w:szCs w:val="18"/>
                                    </w:rPr>
                                  </w:pPr>
                                  <w:r>
                                    <w:rPr>
                                      <w:rFonts w:ascii="Calibri" w:hAnsi="Calibri"/>
                                      <w:b w:val="false"/>
                                      <w:color w:val="FFFFFF"/>
                                      <w:sz w:val="18"/>
                                      <w:szCs w:val="18"/>
                                    </w:rPr>
                                  </w:r>
                                </w:p>
                                <w:p>
                                  <w:pPr>
                                    <w:pStyle w:val="Normal"/>
                                    <w:spacing w:before="57" w:after="57"/>
                                    <w:jc w:val="left"/>
                                    <w:rPr>
                                      <w:rFonts w:ascii="Calibri" w:hAnsi="Calibri"/>
                                      <w:b w:val="false"/>
                                      <w:b w:val="false"/>
                                      <w:color w:val="FFFFFF"/>
                                      <w:sz w:val="18"/>
                                      <w:szCs w:val="18"/>
                                    </w:rPr>
                                  </w:pPr>
                                  <w:r>
                                    <w:rPr>
                                      <w:rFonts w:ascii="Calibri" w:hAnsi="Calibri"/>
                                      <w:b w:val="false"/>
                                      <w:color w:val="FFFFFF"/>
                                      <w:sz w:val="18"/>
                                      <w:szCs w:val="18"/>
                                    </w:rPr>
                                    <w:t>Grand Total</w:t>
                                  </w:r>
                                </w:p>
                              </w:tc>
                            </w:tr>
                            <w:tr>
                              <w:trPr>
                                <w:cantSplit w:val="true"/>
                              </w:trPr>
                              <w:tc>
                                <w:tcPr>
                                  <w:tcW w:w="1755" w:type="dxa"/>
                                  <w:tcBorders>
                                    <w:top w:val="single" w:sz="6" w:space="0" w:color="90713A"/>
                                    <w:bottom w:val="single" w:sz="6" w:space="0" w:color="A2BD90"/>
                                    <w:insideH w:val="single" w:sz="6" w:space="0" w:color="A2BD90"/>
                                  </w:tcBorders>
                                  <w:shd w:fill="90713A" w:val="clear"/>
                                </w:tcPr>
                                <w:p>
                                  <w:pPr>
                                    <w:pStyle w:val="Normal"/>
                                    <w:spacing w:before="57" w:after="57"/>
                                    <w:jc w:val="left"/>
                                    <w:rPr>
                                      <w:rFonts w:ascii="Calibri" w:hAnsi="Calibri"/>
                                      <w:b/>
                                      <w:b/>
                                      <w:bCs/>
                                      <w:color w:val="FFFFFF"/>
                                      <w:sz w:val="18"/>
                                      <w:szCs w:val="18"/>
                                    </w:rPr>
                                  </w:pPr>
                                  <w:r>
                                    <w:rPr>
                                      <w:rFonts w:ascii="Calibri" w:hAnsi="Calibri"/>
                                      <w:b/>
                                      <w:bCs/>
                                      <w:color w:val="FFFFFF"/>
                                      <w:sz w:val="18"/>
                                      <w:szCs w:val="18"/>
                                    </w:rPr>
                                    <w:t>Municipalities</w:t>
                                  </w:r>
                                </w:p>
                              </w:tc>
                              <w:tc>
                                <w:tcPr>
                                  <w:tcW w:w="971" w:type="dxa"/>
                                  <w:tcBorders>
                                    <w:top w:val="single" w:sz="6" w:space="0" w:color="90713A"/>
                                    <w:left w:val="single" w:sz="6" w:space="0" w:color="A2BD90"/>
                                    <w:bottom w:val="single" w:sz="6" w:space="0" w:color="A2BD90"/>
                                    <w:right w:val="single" w:sz="6" w:space="0" w:color="A2BD90"/>
                                    <w:insideH w:val="single" w:sz="6" w:space="0" w:color="A2BD90"/>
                                    <w:insideV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No drought</w:t>
                                  </w:r>
                                </w:p>
                              </w:tc>
                              <w:tc>
                                <w:tcPr>
                                  <w:tcW w:w="795" w:type="dxa"/>
                                  <w:tcBorders>
                                    <w:top w:val="single" w:sz="6" w:space="0" w:color="90713A"/>
                                    <w:bottom w:val="single" w:sz="6" w:space="0" w:color="A2BD90"/>
                                    <w:insideH w:val="single" w:sz="6" w:space="0" w:color="A2BD90"/>
                                  </w:tcBorders>
                                  <w:shd w:fill="90713A" w:val="clear"/>
                                  <w:tcMar>
                                    <w:top w:w="55" w:type="dxa"/>
                                    <w:left w:w="55"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Drought</w:t>
                                  </w:r>
                                </w:p>
                              </w:tc>
                              <w:tc>
                                <w:tcPr>
                                  <w:tcW w:w="966" w:type="dxa"/>
                                  <w:tcBorders>
                                    <w:top w:val="single" w:sz="6" w:space="0" w:color="90713A"/>
                                    <w:left w:val="single" w:sz="6" w:space="0" w:color="A2BD90"/>
                                    <w:bottom w:val="single" w:sz="6" w:space="0" w:color="A2BD90"/>
                                    <w:right w:val="single" w:sz="6" w:space="0" w:color="A2BD90"/>
                                    <w:insideH w:val="single" w:sz="6" w:space="0" w:color="A2BD90"/>
                                    <w:insideV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No drought</w:t>
                                  </w:r>
                                </w:p>
                              </w:tc>
                              <w:tc>
                                <w:tcPr>
                                  <w:tcW w:w="847" w:type="dxa"/>
                                  <w:tcBorders>
                                    <w:top w:val="single" w:sz="6" w:space="0" w:color="90713A"/>
                                    <w:bottom w:val="single" w:sz="6" w:space="0" w:color="A2BD90"/>
                                    <w:right w:val="single" w:sz="6" w:space="0" w:color="A2BD90"/>
                                    <w:insideH w:val="single" w:sz="6" w:space="0" w:color="A2BD90"/>
                                    <w:insideV w:val="single" w:sz="6" w:space="0" w:color="A2BD90"/>
                                  </w:tcBorders>
                                  <w:shd w:fill="90713A" w:val="clear"/>
                                  <w:tcMar>
                                    <w:top w:w="55" w:type="dxa"/>
                                    <w:left w:w="55"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Drought</w:t>
                                  </w:r>
                                </w:p>
                              </w:tc>
                              <w:tc>
                                <w:tcPr>
                                  <w:tcW w:w="966" w:type="dxa"/>
                                  <w:tcBorders>
                                    <w:top w:val="single" w:sz="6" w:space="0" w:color="90713A"/>
                                    <w:bottom w:val="single" w:sz="6" w:space="0" w:color="A2BD90"/>
                                    <w:right w:val="single" w:sz="6" w:space="0" w:color="A2BD90"/>
                                    <w:insideH w:val="single" w:sz="6" w:space="0" w:color="A2BD90"/>
                                    <w:insideV w:val="single" w:sz="6" w:space="0" w:color="A2BD90"/>
                                  </w:tcBorders>
                                  <w:shd w:fill="90713A" w:val="clear"/>
                                  <w:tcMar>
                                    <w:top w:w="55" w:type="dxa"/>
                                    <w:left w:w="55"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No drought</w:t>
                                  </w:r>
                                </w:p>
                              </w:tc>
                              <w:tc>
                                <w:tcPr>
                                  <w:tcW w:w="741" w:type="dxa"/>
                                  <w:tcBorders>
                                    <w:top w:val="single" w:sz="6" w:space="0" w:color="90713A"/>
                                    <w:bottom w:val="single" w:sz="6" w:space="0" w:color="A2BD90"/>
                                    <w:right w:val="single" w:sz="6" w:space="0" w:color="A2BD90"/>
                                    <w:insideH w:val="single" w:sz="6" w:space="0" w:color="A2BD90"/>
                                    <w:insideV w:val="single" w:sz="6" w:space="0" w:color="A2BD90"/>
                                  </w:tcBorders>
                                  <w:shd w:fill="90713A" w:val="clear"/>
                                  <w:tcMar>
                                    <w:top w:w="55" w:type="dxa"/>
                                    <w:left w:w="55"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Drought</w:t>
                                  </w:r>
                                </w:p>
                              </w:tc>
                              <w:tc>
                                <w:tcPr>
                                  <w:tcW w:w="966" w:type="dxa"/>
                                  <w:tcBorders>
                                    <w:top w:val="single" w:sz="6" w:space="0" w:color="90713A"/>
                                    <w:left w:val="single" w:sz="6" w:space="0" w:color="A2BD90"/>
                                    <w:bottom w:val="single" w:sz="6" w:space="0" w:color="A2BD90"/>
                                    <w:right w:val="single" w:sz="6" w:space="0" w:color="A2BD90"/>
                                    <w:insideH w:val="single" w:sz="6" w:space="0" w:color="A2BD90"/>
                                    <w:insideV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No drought</w:t>
                                  </w:r>
                                </w:p>
                              </w:tc>
                              <w:tc>
                                <w:tcPr>
                                  <w:tcW w:w="742" w:type="dxa"/>
                                  <w:tcBorders>
                                    <w:top w:val="single" w:sz="6" w:space="0" w:color="90713A"/>
                                    <w:bottom w:val="single" w:sz="6" w:space="0" w:color="A2BD90"/>
                                    <w:right w:val="single" w:sz="6" w:space="0" w:color="A2BD90"/>
                                    <w:insideH w:val="single" w:sz="6" w:space="0" w:color="A2BD90"/>
                                    <w:insideV w:val="single" w:sz="6" w:space="0" w:color="A2BD90"/>
                                  </w:tcBorders>
                                  <w:shd w:fill="90713A" w:val="clear"/>
                                  <w:tcMar>
                                    <w:top w:w="55" w:type="dxa"/>
                                    <w:left w:w="55"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Drought</w:t>
                                  </w:r>
                                </w:p>
                              </w:tc>
                              <w:tc>
                                <w:tcPr>
                                  <w:tcW w:w="833" w:type="dxa"/>
                                  <w:vMerge w:val="continue"/>
                                  <w:tcBorders>
                                    <w:top w:val="single" w:sz="6" w:space="0" w:color="90713A"/>
                                    <w:left w:val="single" w:sz="6" w:space="0" w:color="A2BD90"/>
                                    <w:bottom w:val="single" w:sz="6" w:space="0" w:color="90713A"/>
                                    <w:insideH w:val="single" w:sz="6" w:space="0" w:color="90713A"/>
                                  </w:tcBorders>
                                  <w:shd w:fill="90713A" w:val="clear"/>
                                  <w:tcMar>
                                    <w:top w:w="55" w:type="dxa"/>
                                    <w:left w:w="47" w:type="dxa"/>
                                    <w:bottom w:w="55" w:type="dxa"/>
                                    <w:right w:w="55" w:type="dxa"/>
                                  </w:tcMar>
                                </w:tcPr>
                                <w:p>
                                  <w:pPr>
                                    <w:pStyle w:val="Normal"/>
                                    <w:widowControl/>
                                    <w:bidi w:val="0"/>
                                    <w:spacing w:before="120" w:after="120"/>
                                    <w:jc w:val="both"/>
                                    <w:rPr/>
                                  </w:pPr>
                                  <w:r>
                                    <w:rPr/>
                                  </w:r>
                                </w:p>
                              </w:tc>
                            </w:tr>
                            <w:tr>
                              <w:trPr>
                                <w:cantSplit w:val="true"/>
                              </w:trPr>
                              <w:tc>
                                <w:tcPr>
                                  <w:tcW w:w="1755" w:type="dxa"/>
                                  <w:tcBorders>
                                    <w:top w:val="single" w:sz="6" w:space="0" w:color="A2BD90"/>
                                    <w:bottom w:val="single" w:sz="6" w:space="0" w:color="A2BD90"/>
                                    <w:insideH w:val="single" w:sz="6" w:space="0" w:color="A2BD90"/>
                                  </w:tcBorders>
                                  <w:shd w:fill="A2BD90" w:val="clear"/>
                                </w:tcPr>
                                <w:p>
                                  <w:pPr>
                                    <w:pStyle w:val="Normal"/>
                                    <w:spacing w:before="0" w:after="0"/>
                                    <w:jc w:val="left"/>
                                    <w:rPr>
                                      <w:rFonts w:ascii="Calibri" w:hAnsi="Calibri"/>
                                      <w:b w:val="false"/>
                                      <w:b w:val="false"/>
                                      <w:color w:val="FFFFFF"/>
                                      <w:sz w:val="18"/>
                                      <w:szCs w:val="18"/>
                                    </w:rPr>
                                  </w:pPr>
                                  <w:r>
                                    <w:rPr>
                                      <w:rFonts w:ascii="Calibri" w:hAnsi="Calibri"/>
                                      <w:b w:val="false"/>
                                      <w:color w:val="FFFFFF"/>
                                      <w:sz w:val="18"/>
                                      <w:szCs w:val="18"/>
                                    </w:rPr>
                                    <w:t>Capricorn</w:t>
                                  </w:r>
                                </w:p>
                              </w:tc>
                              <w:tc>
                                <w:tcPr>
                                  <w:tcW w:w="971"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140,826 </w:t>
                                  </w:r>
                                </w:p>
                              </w:tc>
                              <w:tc>
                                <w:tcPr>
                                  <w:tcW w:w="795"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306,930 </w:t>
                                  </w:r>
                                </w:p>
                              </w:tc>
                              <w:tc>
                                <w:tcPr>
                                  <w:tcW w:w="966"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38,862 </w:t>
                                  </w:r>
                                </w:p>
                              </w:tc>
                              <w:tc>
                                <w:tcPr>
                                  <w:tcW w:w="847"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371,556 </w:t>
                                  </w:r>
                                </w:p>
                              </w:tc>
                              <w:tc>
                                <w:tcPr>
                                  <w:tcW w:w="966"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1"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2" w:type="dxa"/>
                                  <w:tcBorders>
                                    <w:top w:val="single" w:sz="6" w:space="0" w:color="A2BD90"/>
                                    <w:bottom w:val="single" w:sz="6" w:space="0" w:color="A2BD90"/>
                                    <w:right w:val="single" w:sz="6" w:space="0" w:color="A2BD90"/>
                                    <w:insideH w:val="single" w:sz="6" w:space="0" w:color="A2BD90"/>
                                    <w:insideV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833" w:type="dxa"/>
                                  <w:tcBorders>
                                    <w:top w:val="single" w:sz="6" w:space="0" w:color="A2BD90"/>
                                    <w:left w:val="single" w:sz="6" w:space="0" w:color="A2BD90"/>
                                    <w:bottom w:val="single" w:sz="6" w:space="0" w:color="A2BD90"/>
                                    <w:insideH w:val="single" w:sz="6" w:space="0" w:color="A2BD90"/>
                                  </w:tcBorders>
                                  <w:shd w:fill="A2BD90" w:val="clear"/>
                                  <w:tcMar>
                                    <w:top w:w="55" w:type="dxa"/>
                                    <w:left w:w="47"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858,174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Aganang</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6,480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123,258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129,738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Blouberg</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49,269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84,663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133,932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Lepele-Nkumpi</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26,274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163,392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189,666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Molemole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54,114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7,839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61,953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Polokwane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30,963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91,170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12,588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208,164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342,885 </w:t>
                                  </w:r>
                                </w:p>
                              </w:tc>
                            </w:tr>
                            <w:tr>
                              <w:trPr>
                                <w:cantSplit w:val="true"/>
                              </w:trPr>
                              <w:tc>
                                <w:tcPr>
                                  <w:tcW w:w="1755" w:type="dxa"/>
                                  <w:tcBorders>
                                    <w:top w:val="single" w:sz="6" w:space="0" w:color="A2BD90"/>
                                    <w:bottom w:val="single" w:sz="6" w:space="0" w:color="A2BD90"/>
                                    <w:insideH w:val="single" w:sz="6" w:space="0" w:color="A2BD90"/>
                                  </w:tcBorders>
                                  <w:shd w:fill="A2BD90" w:val="clear"/>
                                </w:tcPr>
                                <w:p>
                                  <w:pPr>
                                    <w:pStyle w:val="Normal"/>
                                    <w:spacing w:before="0" w:after="0"/>
                                    <w:jc w:val="left"/>
                                    <w:rPr>
                                      <w:rFonts w:ascii="Calibri" w:hAnsi="Calibri"/>
                                      <w:b w:val="false"/>
                                      <w:b w:val="false"/>
                                      <w:color w:val="FFFFFF"/>
                                      <w:sz w:val="18"/>
                                      <w:szCs w:val="18"/>
                                    </w:rPr>
                                  </w:pPr>
                                  <w:r>
                                    <w:rPr>
                                      <w:rFonts w:ascii="Calibri" w:hAnsi="Calibri"/>
                                      <w:b w:val="false"/>
                                      <w:color w:val="FFFFFF"/>
                                      <w:sz w:val="18"/>
                                      <w:szCs w:val="18"/>
                                    </w:rPr>
                                    <w:t>Greater Sekhukhune</w:t>
                                  </w:r>
                                </w:p>
                              </w:tc>
                              <w:tc>
                                <w:tcPr>
                                  <w:tcW w:w="97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95"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152,022 </w:t>
                                  </w:r>
                                </w:p>
                              </w:tc>
                              <w:tc>
                                <w:tcPr>
                                  <w:tcW w:w="847"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646,206 </w:t>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2"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833"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798,228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Elias Motsoaledi</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68,067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35,646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103,713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Ephraim Mogale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8,757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37,077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45,834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Fetakgomo</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10,026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76,611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86,637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Greater Tubatse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50,154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242,718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292,872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Makhuduthamaga</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15,018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254,154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269,172 </w:t>
                                  </w:r>
                                </w:p>
                              </w:tc>
                            </w:tr>
                            <w:tr>
                              <w:trPr>
                                <w:cantSplit w:val="true"/>
                              </w:trPr>
                              <w:tc>
                                <w:tcPr>
                                  <w:tcW w:w="1755" w:type="dxa"/>
                                  <w:tcBorders>
                                    <w:top w:val="single" w:sz="6" w:space="0" w:color="A2BD90"/>
                                    <w:bottom w:val="single" w:sz="6" w:space="0" w:color="A2BD90"/>
                                    <w:insideH w:val="single" w:sz="6" w:space="0" w:color="A2BD90"/>
                                  </w:tcBorders>
                                  <w:shd w:fill="A2BD90" w:val="clear"/>
                                </w:tcPr>
                                <w:p>
                                  <w:pPr>
                                    <w:pStyle w:val="Normal"/>
                                    <w:spacing w:before="0" w:after="0"/>
                                    <w:jc w:val="left"/>
                                    <w:rPr>
                                      <w:rFonts w:ascii="Calibri" w:hAnsi="Calibri"/>
                                      <w:b w:val="false"/>
                                      <w:b w:val="false"/>
                                      <w:color w:val="FFFFFF"/>
                                      <w:sz w:val="18"/>
                                      <w:szCs w:val="18"/>
                                    </w:rPr>
                                  </w:pPr>
                                  <w:r>
                                    <w:rPr>
                                      <w:rFonts w:ascii="Calibri" w:hAnsi="Calibri"/>
                                      <w:b w:val="false"/>
                                      <w:color w:val="FFFFFF"/>
                                      <w:sz w:val="18"/>
                                      <w:szCs w:val="18"/>
                                    </w:rPr>
                                    <w:t>Mopani</w:t>
                                  </w:r>
                                </w:p>
                              </w:tc>
                              <w:tc>
                                <w:tcPr>
                                  <w:tcW w:w="97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95"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57,594 </w:t>
                                  </w:r>
                                </w:p>
                              </w:tc>
                              <w:tc>
                                <w:tcPr>
                                  <w:tcW w:w="847"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242,577 </w:t>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10,608 </w:t>
                                  </w:r>
                                </w:p>
                              </w:tc>
                              <w:tc>
                                <w:tcPr>
                                  <w:tcW w:w="742"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11,778 </w:t>
                                  </w:r>
                                </w:p>
                              </w:tc>
                              <w:tc>
                                <w:tcPr>
                                  <w:tcW w:w="833"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322,557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Greater Giyani</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10,608 </w:t>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11,778 </w:t>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22,386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Greater Letaba</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12,774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27,102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39,876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Greater Tzaneen</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44,790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133,797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178,587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Maruleng</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30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81,678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81,708 </w:t>
                                  </w:r>
                                </w:p>
                              </w:tc>
                            </w:tr>
                            <w:tr>
                              <w:trPr>
                                <w:cantSplit w:val="true"/>
                              </w:trPr>
                              <w:tc>
                                <w:tcPr>
                                  <w:tcW w:w="1755" w:type="dxa"/>
                                  <w:tcBorders>
                                    <w:top w:val="single" w:sz="6" w:space="0" w:color="A2BD90"/>
                                    <w:bottom w:val="single" w:sz="6" w:space="0" w:color="A2BD90"/>
                                    <w:insideH w:val="single" w:sz="6" w:space="0" w:color="A2BD90"/>
                                  </w:tcBorders>
                                  <w:shd w:fill="A2BD90" w:val="clear"/>
                                </w:tcPr>
                                <w:p>
                                  <w:pPr>
                                    <w:pStyle w:val="Normal"/>
                                    <w:spacing w:before="0" w:after="0"/>
                                    <w:jc w:val="left"/>
                                    <w:rPr>
                                      <w:rFonts w:ascii="Calibri" w:hAnsi="Calibri"/>
                                      <w:b w:val="false"/>
                                      <w:b w:val="false"/>
                                      <w:color w:val="FFFFFF"/>
                                      <w:sz w:val="18"/>
                                      <w:szCs w:val="18"/>
                                    </w:rPr>
                                  </w:pPr>
                                  <w:r>
                                    <w:rPr>
                                      <w:rFonts w:ascii="Calibri" w:hAnsi="Calibri"/>
                                      <w:b w:val="false"/>
                                      <w:color w:val="FFFFFF"/>
                                      <w:sz w:val="18"/>
                                      <w:szCs w:val="18"/>
                                    </w:rPr>
                                    <w:t>Vhembe</w:t>
                                  </w:r>
                                </w:p>
                              </w:tc>
                              <w:tc>
                                <w:tcPr>
                                  <w:tcW w:w="97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72,687 </w:t>
                                  </w:r>
                                </w:p>
                              </w:tc>
                              <w:tc>
                                <w:tcPr>
                                  <w:tcW w:w="795"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61,041 </w:t>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847"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73,803 </w:t>
                                  </w:r>
                                </w:p>
                              </w:tc>
                              <w:tc>
                                <w:tcPr>
                                  <w:tcW w:w="74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317,136 </w:t>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2"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28,500 </w:t>
                                  </w:r>
                                </w:p>
                              </w:tc>
                              <w:tc>
                                <w:tcPr>
                                  <w:tcW w:w="833"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553,167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Makhado</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72,687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60,780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35,391 </w:t>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75,789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244,647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Mutale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6,261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1,407 </w:t>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7,668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Thulamela</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261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38,412 </w:t>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235,086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27,093 </w:t>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300,852 </w:t>
                                  </w:r>
                                </w:p>
                              </w:tc>
                            </w:tr>
                            <w:tr>
                              <w:trPr>
                                <w:cantSplit w:val="true"/>
                              </w:trPr>
                              <w:tc>
                                <w:tcPr>
                                  <w:tcW w:w="1755" w:type="dxa"/>
                                  <w:tcBorders>
                                    <w:top w:val="single" w:sz="6" w:space="0" w:color="A2BD90"/>
                                    <w:bottom w:val="single" w:sz="6" w:space="0" w:color="A2BD90"/>
                                    <w:insideH w:val="single" w:sz="6" w:space="0" w:color="A2BD90"/>
                                  </w:tcBorders>
                                  <w:shd w:fill="A2BD90" w:val="clear"/>
                                </w:tcPr>
                                <w:p>
                                  <w:pPr>
                                    <w:pStyle w:val="Normal"/>
                                    <w:spacing w:before="0" w:after="0"/>
                                    <w:jc w:val="left"/>
                                    <w:rPr>
                                      <w:rFonts w:ascii="Calibri" w:hAnsi="Calibri"/>
                                      <w:b w:val="false"/>
                                      <w:b w:val="false"/>
                                      <w:color w:val="FFFFFF"/>
                                      <w:sz w:val="18"/>
                                      <w:szCs w:val="18"/>
                                    </w:rPr>
                                  </w:pPr>
                                  <w:r>
                                    <w:rPr>
                                      <w:rFonts w:ascii="Calibri" w:hAnsi="Calibri"/>
                                      <w:b w:val="false"/>
                                      <w:color w:val="FFFFFF"/>
                                      <w:sz w:val="18"/>
                                      <w:szCs w:val="18"/>
                                    </w:rPr>
                                    <w:t>Waterberg</w:t>
                                  </w:r>
                                </w:p>
                              </w:tc>
                              <w:tc>
                                <w:tcPr>
                                  <w:tcW w:w="97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41,733 </w:t>
                                  </w:r>
                                </w:p>
                              </w:tc>
                              <w:tc>
                                <w:tcPr>
                                  <w:tcW w:w="795"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194,454 </w:t>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847"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2"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833"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236,187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Bela-Bela</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2,778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2,778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Lephalale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16,137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33,906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50,043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Mogalakwena</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22,818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160,548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183,366 </w:t>
                                  </w:r>
                                </w:p>
                              </w:tc>
                            </w:tr>
                            <w:tr>
                              <w:trPr>
                                <w:trHeight w:val="446" w:hRule="atLeast"/>
                                <w:cantSplit w:val="true"/>
                              </w:trPr>
                              <w:tc>
                                <w:tcPr>
                                  <w:tcW w:w="1755" w:type="dxa"/>
                                  <w:tcBorders>
                                    <w:top w:val="double" w:sz="6" w:space="0" w:color="90713A"/>
                                    <w:bottom w:val="single" w:sz="6" w:space="0" w:color="90713A"/>
                                    <w:insideH w:val="single" w:sz="6" w:space="0" w:color="90713A"/>
                                  </w:tcBorders>
                                  <w:shd w:fill="FFFFFF" w:val="clear"/>
                                </w:tcPr>
                                <w:p>
                                  <w:pPr>
                                    <w:pStyle w:val="Normal"/>
                                    <w:spacing w:before="57" w:after="57"/>
                                    <w:jc w:val="left"/>
                                    <w:rPr>
                                      <w:rFonts w:ascii="Calibri" w:hAnsi="Calibri"/>
                                      <w:b/>
                                      <w:b/>
                                      <w:color w:val="000000"/>
                                      <w:sz w:val="18"/>
                                      <w:szCs w:val="18"/>
                                    </w:rPr>
                                  </w:pPr>
                                  <w:r>
                                    <w:rPr>
                                      <w:rFonts w:ascii="Calibri" w:hAnsi="Calibri"/>
                                      <w:b/>
                                      <w:color w:val="000000"/>
                                      <w:sz w:val="18"/>
                                      <w:szCs w:val="18"/>
                                    </w:rPr>
                                    <w:t>Grand Total</w:t>
                                  </w:r>
                                </w:p>
                              </w:tc>
                              <w:tc>
                                <w:tcPr>
                                  <w:tcW w:w="971"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255,246 </w:t>
                                  </w:r>
                                </w:p>
                              </w:tc>
                              <w:tc>
                                <w:tcPr>
                                  <w:tcW w:w="795"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562,425 </w:t>
                                  </w:r>
                                </w:p>
                              </w:tc>
                              <w:tc>
                                <w:tcPr>
                                  <w:tcW w:w="966"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248,478 </w:t>
                                  </w:r>
                                </w:p>
                              </w:tc>
                              <w:tc>
                                <w:tcPr>
                                  <w:tcW w:w="847"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1,260,339 </w:t>
                                  </w:r>
                                </w:p>
                              </w:tc>
                              <w:tc>
                                <w:tcPr>
                                  <w:tcW w:w="966"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73,803 </w:t>
                                  </w:r>
                                </w:p>
                              </w:tc>
                              <w:tc>
                                <w:tcPr>
                                  <w:tcW w:w="741"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317,136 </w:t>
                                  </w:r>
                                </w:p>
                              </w:tc>
                              <w:tc>
                                <w:tcPr>
                                  <w:tcW w:w="966"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10,608 </w:t>
                                  </w:r>
                                </w:p>
                              </w:tc>
                              <w:tc>
                                <w:tcPr>
                                  <w:tcW w:w="742"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40,278 </w:t>
                                  </w:r>
                                </w:p>
                              </w:tc>
                              <w:tc>
                                <w:tcPr>
                                  <w:tcW w:w="833"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2,768,313 </w:t>
                                  </w:r>
                                </w:p>
                              </w:tc>
                            </w:tr>
                          </w:tbl>
                          <w:p>
                            <w:pPr>
                              <w:pStyle w:val="Text"/>
                              <w:rPr/>
                            </w:pPr>
                            <w:r>
                              <w:rPr/>
                            </w:r>
                          </w:p>
                          <w:p>
                            <w:pPr>
                              <w:pStyle w:val="FrameContents"/>
                              <w:spacing w:before="120" w:after="120"/>
                              <w:rPr/>
                            </w:pPr>
                            <w:r>
                              <w:rPr/>
                            </w:r>
                          </w:p>
                        </w:txbxContent>
                      </wps:txbx>
                      <wps:bodyPr anchor="t" lIns="0" tIns="0" rIns="0" bIns="0">
                        <a:noAutofit/>
                      </wps:bodyPr>
                    </wps:wsp>
                  </a:graphicData>
                </a:graphic>
              </wp:anchor>
            </w:drawing>
          </mc:Choice>
          <mc:Fallback>
            <w:pict>
              <v:rect style="position:absolute;rotation:0;width:481.9pt;height:437.85pt;mso-wrap-distance-left:0pt;mso-wrap-distance-right:0pt;mso-wrap-distance-top:0pt;mso-wrap-distance-bottom:5.65pt;margin-top:0pt;mso-position-vertical-relative:margin;margin-left:56.7pt;mso-position-horizontal-relative:page">
                <v:textbox inset="0in,0in,0in,0in">
                  <w:txbxContent>
                    <w:p>
                      <w:pPr>
                        <w:pStyle w:val="Table"/>
                        <w:spacing w:before="120" w:after="120"/>
                        <w:rPr/>
                      </w:pPr>
                      <w:r>
                        <w:rPr/>
                        <w:t xml:space="preserve">Table </w:t>
                      </w:r>
                      <w:r>
                        <w:rPr/>
                        <w:fldChar w:fldCharType="begin"/>
                      </w:r>
                      <w:r>
                        <w:instrText> SEQ Table \* ARABIC </w:instrText>
                      </w:r>
                      <w:r>
                        <w:fldChar w:fldCharType="separate"/>
                      </w:r>
                      <w:r>
                        <w:t>1</w:t>
                      </w:r>
                      <w:r>
                        <w:fldChar w:fldCharType="end"/>
                      </w:r>
                      <w:r>
                        <w:rPr/>
                        <w:t>: Cross-tabulation of populations in livelihood zones and drought/non-drought affected areas against administrative areas</w:t>
                      </w:r>
                    </w:p>
                    <w:tbl>
                      <w:tblPr>
                        <w:tblW w:w="9582" w:type="dxa"/>
                        <w:jc w:val="left"/>
                        <w:tblInd w:w="28" w:type="dxa"/>
                        <w:tblBorders>
                          <w:bottom w:val="single" w:sz="6" w:space="0" w:color="90713A"/>
                          <w:insideH w:val="single" w:sz="6" w:space="0" w:color="90713A"/>
                        </w:tblBorders>
                        <w:tblCellMar>
                          <w:top w:w="0" w:type="dxa"/>
                          <w:left w:w="28" w:type="dxa"/>
                          <w:bottom w:w="0" w:type="dxa"/>
                          <w:right w:w="28" w:type="dxa"/>
                        </w:tblCellMar>
                      </w:tblPr>
                      <w:tblGrid>
                        <w:gridCol w:w="1755"/>
                        <w:gridCol w:w="971"/>
                        <w:gridCol w:w="795"/>
                        <w:gridCol w:w="966"/>
                        <w:gridCol w:w="847"/>
                        <w:gridCol w:w="966"/>
                        <w:gridCol w:w="741"/>
                        <w:gridCol w:w="966"/>
                        <w:gridCol w:w="742"/>
                        <w:gridCol w:w="833"/>
                      </w:tblGrid>
                      <w:tr>
                        <w:trPr>
                          <w:trHeight w:val="6" w:hRule="atLeast"/>
                          <w:cantSplit w:val="true"/>
                        </w:trPr>
                        <w:tc>
                          <w:tcPr>
                            <w:tcW w:w="1755" w:type="dxa"/>
                            <w:tcBorders>
                              <w:bottom w:val="single" w:sz="6" w:space="0" w:color="90713A"/>
                              <w:insideH w:val="single" w:sz="6" w:space="0" w:color="90713A"/>
                            </w:tcBorders>
                            <w:shd w:fill="90713A" w:val="clear"/>
                          </w:tcPr>
                          <w:p>
                            <w:pPr>
                              <w:pStyle w:val="Normal"/>
                              <w:spacing w:before="57" w:after="57"/>
                              <w:jc w:val="left"/>
                              <w:rPr>
                                <w:rFonts w:ascii="Calibri" w:hAnsi="Calibri"/>
                                <w:b/>
                                <w:b/>
                                <w:color w:val="FFFFFF"/>
                              </w:rPr>
                            </w:pPr>
                            <w:r>
                              <w:rPr>
                                <w:rFonts w:ascii="Calibri" w:hAnsi="Calibri"/>
                                <w:b/>
                                <w:color w:val="FFFFFF"/>
                              </w:rPr>
                            </w:r>
                          </w:p>
                        </w:tc>
                        <w:tc>
                          <w:tcPr>
                            <w:tcW w:w="7827" w:type="dxa"/>
                            <w:gridSpan w:val="9"/>
                            <w:tcBorders>
                              <w:left w:val="single" w:sz="6" w:space="0" w:color="99CC66"/>
                              <w:bottom w:val="single" w:sz="6" w:space="0" w:color="99CC66"/>
                              <w:insideH w:val="single" w:sz="6" w:space="0" w:color="99CC66"/>
                            </w:tcBorders>
                            <w:shd w:fill="90713A" w:val="clear"/>
                            <w:tcMar>
                              <w:top w:w="55" w:type="dxa"/>
                              <w:left w:w="47" w:type="dxa"/>
                              <w:bottom w:w="55" w:type="dxa"/>
                              <w:right w:w="55" w:type="dxa"/>
                            </w:tcMar>
                          </w:tcPr>
                          <w:p>
                            <w:pPr>
                              <w:pStyle w:val="Normal"/>
                              <w:spacing w:before="57" w:after="57"/>
                              <w:jc w:val="center"/>
                              <w:rPr>
                                <w:rFonts w:ascii="Calibri" w:hAnsi="Calibri"/>
                                <w:b/>
                                <w:b/>
                                <w:bCs/>
                                <w:color w:val="FFFFFF"/>
                                <w:sz w:val="18"/>
                                <w:szCs w:val="18"/>
                              </w:rPr>
                            </w:pPr>
                            <w:r>
                              <w:rPr>
                                <w:rFonts w:ascii="Calibri" w:hAnsi="Calibri"/>
                                <w:b/>
                                <w:bCs/>
                                <w:color w:val="FFFFFF"/>
                                <w:sz w:val="18"/>
                                <w:szCs w:val="18"/>
                              </w:rPr>
                              <w:t>Population</w:t>
                            </w:r>
                          </w:p>
                        </w:tc>
                      </w:tr>
                      <w:tr>
                        <w:trPr>
                          <w:cantSplit w:val="true"/>
                        </w:trPr>
                        <w:tc>
                          <w:tcPr>
                            <w:tcW w:w="1755" w:type="dxa"/>
                            <w:tcBorders>
                              <w:top w:val="single" w:sz="6" w:space="0" w:color="90713A"/>
                              <w:bottom w:val="single" w:sz="6" w:space="0" w:color="90713A"/>
                              <w:insideH w:val="single" w:sz="6" w:space="0" w:color="90713A"/>
                            </w:tcBorders>
                            <w:shd w:fill="90713A" w:val="clear"/>
                          </w:tcPr>
                          <w:p>
                            <w:pPr>
                              <w:pStyle w:val="Normal"/>
                              <w:spacing w:before="57" w:after="57"/>
                              <w:jc w:val="left"/>
                              <w:rPr>
                                <w:rFonts w:ascii="Calibri" w:hAnsi="Calibri"/>
                                <w:b/>
                                <w:b/>
                                <w:bCs/>
                                <w:color w:val="FFFFFF"/>
                                <w:sz w:val="18"/>
                                <w:szCs w:val="18"/>
                              </w:rPr>
                            </w:pPr>
                            <w:r>
                              <w:rPr>
                                <w:rFonts w:ascii="Calibri" w:hAnsi="Calibri"/>
                                <w:b/>
                                <w:bCs/>
                                <w:color w:val="FFFFFF"/>
                                <w:sz w:val="18"/>
                                <w:szCs w:val="18"/>
                              </w:rPr>
                              <w:t>District /</w:t>
                            </w:r>
                          </w:p>
                        </w:tc>
                        <w:tc>
                          <w:tcPr>
                            <w:tcW w:w="1766" w:type="dxa"/>
                            <w:gridSpan w:val="2"/>
                            <w:tcBorders>
                              <w:top w:val="single" w:sz="6" w:space="0" w:color="A2BD90"/>
                              <w:left w:val="single" w:sz="6" w:space="0" w:color="A2BD90"/>
                              <w:bottom w:val="single" w:sz="6" w:space="0" w:color="A2BD90"/>
                              <w:insideH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59202 - ZANOC</w:t>
                            </w:r>
                          </w:p>
                        </w:tc>
                        <w:tc>
                          <w:tcPr>
                            <w:tcW w:w="1813" w:type="dxa"/>
                            <w:gridSpan w:val="2"/>
                            <w:tcBorders>
                              <w:top w:val="single" w:sz="6" w:space="0" w:color="A2BD90"/>
                              <w:left w:val="single" w:sz="6" w:space="0" w:color="A2BD90"/>
                              <w:bottom w:val="single" w:sz="6" w:space="0" w:color="A2BD90"/>
                              <w:insideH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59203 - ZASLC</w:t>
                            </w:r>
                          </w:p>
                        </w:tc>
                        <w:tc>
                          <w:tcPr>
                            <w:tcW w:w="1707" w:type="dxa"/>
                            <w:gridSpan w:val="2"/>
                            <w:tcBorders>
                              <w:top w:val="single" w:sz="6" w:space="0" w:color="A2BD90"/>
                              <w:left w:val="single" w:sz="6" w:space="0" w:color="A2BD90"/>
                              <w:bottom w:val="single" w:sz="6" w:space="0" w:color="A2BD90"/>
                              <w:insideH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59301 - ZALOF</w:t>
                            </w:r>
                          </w:p>
                        </w:tc>
                        <w:tc>
                          <w:tcPr>
                            <w:tcW w:w="1708" w:type="dxa"/>
                            <w:gridSpan w:val="2"/>
                            <w:tcBorders>
                              <w:top w:val="single" w:sz="6" w:space="0" w:color="A2BD90"/>
                              <w:left w:val="single" w:sz="6" w:space="0" w:color="A2BD90"/>
                              <w:bottom w:val="single" w:sz="6" w:space="0" w:color="A2BD90"/>
                              <w:right w:val="single" w:sz="6" w:space="0" w:color="A2BD90"/>
                              <w:insideH w:val="single" w:sz="6" w:space="0" w:color="A2BD90"/>
                              <w:insideV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59302 - ZALOI</w:t>
                            </w:r>
                          </w:p>
                        </w:tc>
                        <w:tc>
                          <w:tcPr>
                            <w:tcW w:w="833" w:type="dxa"/>
                            <w:vMerge w:val="restart"/>
                            <w:tcBorders>
                              <w:top w:val="single" w:sz="6" w:space="0" w:color="90713A"/>
                              <w:left w:val="single" w:sz="6" w:space="0" w:color="A2BD90"/>
                              <w:bottom w:val="single" w:sz="6" w:space="0" w:color="90713A"/>
                              <w:insideH w:val="single" w:sz="6" w:space="0" w:color="90713A"/>
                            </w:tcBorders>
                            <w:shd w:fill="90713A" w:val="clear"/>
                            <w:tcMar>
                              <w:top w:w="55" w:type="dxa"/>
                              <w:left w:w="47" w:type="dxa"/>
                              <w:bottom w:w="55" w:type="dxa"/>
                              <w:right w:w="55" w:type="dxa"/>
                            </w:tcMar>
                          </w:tcPr>
                          <w:p>
                            <w:pPr>
                              <w:pStyle w:val="Normal"/>
                              <w:spacing w:before="57" w:after="57"/>
                              <w:jc w:val="right"/>
                              <w:rPr>
                                <w:rFonts w:ascii="Calibri" w:hAnsi="Calibri"/>
                                <w:b w:val="false"/>
                                <w:b w:val="false"/>
                                <w:color w:val="FFFFFF"/>
                                <w:sz w:val="18"/>
                                <w:szCs w:val="18"/>
                              </w:rPr>
                            </w:pPr>
                            <w:r>
                              <w:rPr>
                                <w:rFonts w:ascii="Calibri" w:hAnsi="Calibri"/>
                                <w:b w:val="false"/>
                                <w:color w:val="FFFFFF"/>
                                <w:sz w:val="18"/>
                                <w:szCs w:val="18"/>
                              </w:rPr>
                            </w:r>
                          </w:p>
                          <w:p>
                            <w:pPr>
                              <w:pStyle w:val="Normal"/>
                              <w:spacing w:before="57" w:after="57"/>
                              <w:jc w:val="left"/>
                              <w:rPr>
                                <w:rFonts w:ascii="Calibri" w:hAnsi="Calibri"/>
                                <w:b w:val="false"/>
                                <w:b w:val="false"/>
                                <w:color w:val="FFFFFF"/>
                                <w:sz w:val="18"/>
                                <w:szCs w:val="18"/>
                              </w:rPr>
                            </w:pPr>
                            <w:r>
                              <w:rPr>
                                <w:rFonts w:ascii="Calibri" w:hAnsi="Calibri"/>
                                <w:b w:val="false"/>
                                <w:color w:val="FFFFFF"/>
                                <w:sz w:val="18"/>
                                <w:szCs w:val="18"/>
                              </w:rPr>
                              <w:t>Grand Total</w:t>
                            </w:r>
                          </w:p>
                        </w:tc>
                      </w:tr>
                      <w:tr>
                        <w:trPr>
                          <w:cantSplit w:val="true"/>
                        </w:trPr>
                        <w:tc>
                          <w:tcPr>
                            <w:tcW w:w="1755" w:type="dxa"/>
                            <w:tcBorders>
                              <w:top w:val="single" w:sz="6" w:space="0" w:color="90713A"/>
                              <w:bottom w:val="single" w:sz="6" w:space="0" w:color="A2BD90"/>
                              <w:insideH w:val="single" w:sz="6" w:space="0" w:color="A2BD90"/>
                            </w:tcBorders>
                            <w:shd w:fill="90713A" w:val="clear"/>
                          </w:tcPr>
                          <w:p>
                            <w:pPr>
                              <w:pStyle w:val="Normal"/>
                              <w:spacing w:before="57" w:after="57"/>
                              <w:jc w:val="left"/>
                              <w:rPr>
                                <w:rFonts w:ascii="Calibri" w:hAnsi="Calibri"/>
                                <w:b/>
                                <w:b/>
                                <w:bCs/>
                                <w:color w:val="FFFFFF"/>
                                <w:sz w:val="18"/>
                                <w:szCs w:val="18"/>
                              </w:rPr>
                            </w:pPr>
                            <w:r>
                              <w:rPr>
                                <w:rFonts w:ascii="Calibri" w:hAnsi="Calibri"/>
                                <w:b/>
                                <w:bCs/>
                                <w:color w:val="FFFFFF"/>
                                <w:sz w:val="18"/>
                                <w:szCs w:val="18"/>
                              </w:rPr>
                              <w:t>Municipalities</w:t>
                            </w:r>
                          </w:p>
                        </w:tc>
                        <w:tc>
                          <w:tcPr>
                            <w:tcW w:w="971" w:type="dxa"/>
                            <w:tcBorders>
                              <w:top w:val="single" w:sz="6" w:space="0" w:color="90713A"/>
                              <w:left w:val="single" w:sz="6" w:space="0" w:color="A2BD90"/>
                              <w:bottom w:val="single" w:sz="6" w:space="0" w:color="A2BD90"/>
                              <w:right w:val="single" w:sz="6" w:space="0" w:color="A2BD90"/>
                              <w:insideH w:val="single" w:sz="6" w:space="0" w:color="A2BD90"/>
                              <w:insideV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No drought</w:t>
                            </w:r>
                          </w:p>
                        </w:tc>
                        <w:tc>
                          <w:tcPr>
                            <w:tcW w:w="795" w:type="dxa"/>
                            <w:tcBorders>
                              <w:top w:val="single" w:sz="6" w:space="0" w:color="90713A"/>
                              <w:bottom w:val="single" w:sz="6" w:space="0" w:color="A2BD90"/>
                              <w:insideH w:val="single" w:sz="6" w:space="0" w:color="A2BD90"/>
                            </w:tcBorders>
                            <w:shd w:fill="90713A" w:val="clear"/>
                            <w:tcMar>
                              <w:top w:w="55" w:type="dxa"/>
                              <w:left w:w="55"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Drought</w:t>
                            </w:r>
                          </w:p>
                        </w:tc>
                        <w:tc>
                          <w:tcPr>
                            <w:tcW w:w="966" w:type="dxa"/>
                            <w:tcBorders>
                              <w:top w:val="single" w:sz="6" w:space="0" w:color="90713A"/>
                              <w:left w:val="single" w:sz="6" w:space="0" w:color="A2BD90"/>
                              <w:bottom w:val="single" w:sz="6" w:space="0" w:color="A2BD90"/>
                              <w:right w:val="single" w:sz="6" w:space="0" w:color="A2BD90"/>
                              <w:insideH w:val="single" w:sz="6" w:space="0" w:color="A2BD90"/>
                              <w:insideV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No drought</w:t>
                            </w:r>
                          </w:p>
                        </w:tc>
                        <w:tc>
                          <w:tcPr>
                            <w:tcW w:w="847" w:type="dxa"/>
                            <w:tcBorders>
                              <w:top w:val="single" w:sz="6" w:space="0" w:color="90713A"/>
                              <w:bottom w:val="single" w:sz="6" w:space="0" w:color="A2BD90"/>
                              <w:right w:val="single" w:sz="6" w:space="0" w:color="A2BD90"/>
                              <w:insideH w:val="single" w:sz="6" w:space="0" w:color="A2BD90"/>
                              <w:insideV w:val="single" w:sz="6" w:space="0" w:color="A2BD90"/>
                            </w:tcBorders>
                            <w:shd w:fill="90713A" w:val="clear"/>
                            <w:tcMar>
                              <w:top w:w="55" w:type="dxa"/>
                              <w:left w:w="55"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Drought</w:t>
                            </w:r>
                          </w:p>
                        </w:tc>
                        <w:tc>
                          <w:tcPr>
                            <w:tcW w:w="966" w:type="dxa"/>
                            <w:tcBorders>
                              <w:top w:val="single" w:sz="6" w:space="0" w:color="90713A"/>
                              <w:bottom w:val="single" w:sz="6" w:space="0" w:color="A2BD90"/>
                              <w:right w:val="single" w:sz="6" w:space="0" w:color="A2BD90"/>
                              <w:insideH w:val="single" w:sz="6" w:space="0" w:color="A2BD90"/>
                              <w:insideV w:val="single" w:sz="6" w:space="0" w:color="A2BD90"/>
                            </w:tcBorders>
                            <w:shd w:fill="90713A" w:val="clear"/>
                            <w:tcMar>
                              <w:top w:w="55" w:type="dxa"/>
                              <w:left w:w="55"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No drought</w:t>
                            </w:r>
                          </w:p>
                        </w:tc>
                        <w:tc>
                          <w:tcPr>
                            <w:tcW w:w="741" w:type="dxa"/>
                            <w:tcBorders>
                              <w:top w:val="single" w:sz="6" w:space="0" w:color="90713A"/>
                              <w:bottom w:val="single" w:sz="6" w:space="0" w:color="A2BD90"/>
                              <w:right w:val="single" w:sz="6" w:space="0" w:color="A2BD90"/>
                              <w:insideH w:val="single" w:sz="6" w:space="0" w:color="A2BD90"/>
                              <w:insideV w:val="single" w:sz="6" w:space="0" w:color="A2BD90"/>
                            </w:tcBorders>
                            <w:shd w:fill="90713A" w:val="clear"/>
                            <w:tcMar>
                              <w:top w:w="55" w:type="dxa"/>
                              <w:left w:w="55"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Drought</w:t>
                            </w:r>
                          </w:p>
                        </w:tc>
                        <w:tc>
                          <w:tcPr>
                            <w:tcW w:w="966" w:type="dxa"/>
                            <w:tcBorders>
                              <w:top w:val="single" w:sz="6" w:space="0" w:color="90713A"/>
                              <w:left w:val="single" w:sz="6" w:space="0" w:color="A2BD90"/>
                              <w:bottom w:val="single" w:sz="6" w:space="0" w:color="A2BD90"/>
                              <w:right w:val="single" w:sz="6" w:space="0" w:color="A2BD90"/>
                              <w:insideH w:val="single" w:sz="6" w:space="0" w:color="A2BD90"/>
                              <w:insideV w:val="single" w:sz="6" w:space="0" w:color="A2BD90"/>
                            </w:tcBorders>
                            <w:shd w:fill="90713A" w:val="clear"/>
                            <w:tcMar>
                              <w:top w:w="55" w:type="dxa"/>
                              <w:left w:w="47"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No drought</w:t>
                            </w:r>
                          </w:p>
                        </w:tc>
                        <w:tc>
                          <w:tcPr>
                            <w:tcW w:w="742" w:type="dxa"/>
                            <w:tcBorders>
                              <w:top w:val="single" w:sz="6" w:space="0" w:color="90713A"/>
                              <w:bottom w:val="single" w:sz="6" w:space="0" w:color="A2BD90"/>
                              <w:right w:val="single" w:sz="6" w:space="0" w:color="A2BD90"/>
                              <w:insideH w:val="single" w:sz="6" w:space="0" w:color="A2BD90"/>
                              <w:insideV w:val="single" w:sz="6" w:space="0" w:color="A2BD90"/>
                            </w:tcBorders>
                            <w:shd w:fill="90713A" w:val="clear"/>
                            <w:tcMar>
                              <w:top w:w="55" w:type="dxa"/>
                              <w:left w:w="55" w:type="dxa"/>
                              <w:bottom w:w="55" w:type="dxa"/>
                              <w:right w:w="55" w:type="dxa"/>
                            </w:tcMar>
                          </w:tcPr>
                          <w:p>
                            <w:pPr>
                              <w:pStyle w:val="Normal"/>
                              <w:spacing w:before="57" w:after="57"/>
                              <w:jc w:val="center"/>
                              <w:rPr>
                                <w:rFonts w:ascii="Calibri" w:hAnsi="Calibri"/>
                                <w:b w:val="false"/>
                                <w:b w:val="false"/>
                                <w:color w:val="FFFFFF"/>
                                <w:sz w:val="18"/>
                                <w:szCs w:val="18"/>
                              </w:rPr>
                            </w:pPr>
                            <w:r>
                              <w:rPr>
                                <w:rFonts w:ascii="Calibri" w:hAnsi="Calibri"/>
                                <w:b w:val="false"/>
                                <w:color w:val="FFFFFF"/>
                                <w:sz w:val="18"/>
                                <w:szCs w:val="18"/>
                              </w:rPr>
                              <w:t>Drought</w:t>
                            </w:r>
                          </w:p>
                        </w:tc>
                        <w:tc>
                          <w:tcPr>
                            <w:tcW w:w="833" w:type="dxa"/>
                            <w:vMerge w:val="continue"/>
                            <w:tcBorders>
                              <w:top w:val="single" w:sz="6" w:space="0" w:color="90713A"/>
                              <w:left w:val="single" w:sz="6" w:space="0" w:color="A2BD90"/>
                              <w:bottom w:val="single" w:sz="6" w:space="0" w:color="90713A"/>
                              <w:insideH w:val="single" w:sz="6" w:space="0" w:color="90713A"/>
                            </w:tcBorders>
                            <w:shd w:fill="90713A" w:val="clear"/>
                            <w:tcMar>
                              <w:top w:w="55" w:type="dxa"/>
                              <w:left w:w="47" w:type="dxa"/>
                              <w:bottom w:w="55" w:type="dxa"/>
                              <w:right w:w="55" w:type="dxa"/>
                            </w:tcMar>
                          </w:tcPr>
                          <w:p>
                            <w:pPr>
                              <w:pStyle w:val="Normal"/>
                              <w:widowControl/>
                              <w:bidi w:val="0"/>
                              <w:spacing w:before="120" w:after="120"/>
                              <w:jc w:val="both"/>
                              <w:rPr/>
                            </w:pPr>
                            <w:r>
                              <w:rPr/>
                            </w:r>
                          </w:p>
                        </w:tc>
                      </w:tr>
                      <w:tr>
                        <w:trPr>
                          <w:cantSplit w:val="true"/>
                        </w:trPr>
                        <w:tc>
                          <w:tcPr>
                            <w:tcW w:w="1755" w:type="dxa"/>
                            <w:tcBorders>
                              <w:top w:val="single" w:sz="6" w:space="0" w:color="A2BD90"/>
                              <w:bottom w:val="single" w:sz="6" w:space="0" w:color="A2BD90"/>
                              <w:insideH w:val="single" w:sz="6" w:space="0" w:color="A2BD90"/>
                            </w:tcBorders>
                            <w:shd w:fill="A2BD90" w:val="clear"/>
                          </w:tcPr>
                          <w:p>
                            <w:pPr>
                              <w:pStyle w:val="Normal"/>
                              <w:spacing w:before="0" w:after="0"/>
                              <w:jc w:val="left"/>
                              <w:rPr>
                                <w:rFonts w:ascii="Calibri" w:hAnsi="Calibri"/>
                                <w:b w:val="false"/>
                                <w:b w:val="false"/>
                                <w:color w:val="FFFFFF"/>
                                <w:sz w:val="18"/>
                                <w:szCs w:val="18"/>
                              </w:rPr>
                            </w:pPr>
                            <w:r>
                              <w:rPr>
                                <w:rFonts w:ascii="Calibri" w:hAnsi="Calibri"/>
                                <w:b w:val="false"/>
                                <w:color w:val="FFFFFF"/>
                                <w:sz w:val="18"/>
                                <w:szCs w:val="18"/>
                              </w:rPr>
                              <w:t>Capricorn</w:t>
                            </w:r>
                          </w:p>
                        </w:tc>
                        <w:tc>
                          <w:tcPr>
                            <w:tcW w:w="971"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140,826 </w:t>
                            </w:r>
                          </w:p>
                        </w:tc>
                        <w:tc>
                          <w:tcPr>
                            <w:tcW w:w="795"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306,930 </w:t>
                            </w:r>
                          </w:p>
                        </w:tc>
                        <w:tc>
                          <w:tcPr>
                            <w:tcW w:w="966"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38,862 </w:t>
                            </w:r>
                          </w:p>
                        </w:tc>
                        <w:tc>
                          <w:tcPr>
                            <w:tcW w:w="847"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371,556 </w:t>
                            </w:r>
                          </w:p>
                        </w:tc>
                        <w:tc>
                          <w:tcPr>
                            <w:tcW w:w="966"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1"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2" w:type="dxa"/>
                            <w:tcBorders>
                              <w:top w:val="single" w:sz="6" w:space="0" w:color="A2BD90"/>
                              <w:bottom w:val="single" w:sz="6" w:space="0" w:color="A2BD90"/>
                              <w:right w:val="single" w:sz="6" w:space="0" w:color="A2BD90"/>
                              <w:insideH w:val="single" w:sz="6" w:space="0" w:color="A2BD90"/>
                              <w:insideV w:val="single" w:sz="6" w:space="0" w:color="A2BD90"/>
                            </w:tcBorders>
                            <w:shd w:fill="A2BD90" w:val="clear"/>
                            <w:tcMar>
                              <w:top w:w="55" w:type="dxa"/>
                              <w:left w:w="55"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833" w:type="dxa"/>
                            <w:tcBorders>
                              <w:top w:val="single" w:sz="6" w:space="0" w:color="A2BD90"/>
                              <w:left w:val="single" w:sz="6" w:space="0" w:color="A2BD90"/>
                              <w:bottom w:val="single" w:sz="6" w:space="0" w:color="A2BD90"/>
                              <w:insideH w:val="single" w:sz="6" w:space="0" w:color="A2BD90"/>
                            </w:tcBorders>
                            <w:shd w:fill="A2BD90" w:val="clear"/>
                            <w:tcMar>
                              <w:top w:w="55" w:type="dxa"/>
                              <w:left w:w="47" w:type="dxa"/>
                              <w:bottom w:w="55" w:type="dxa"/>
                              <w:right w:w="55" w:type="dxa"/>
                            </w:tcM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858,174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Aganang</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6,480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123,258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129,738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Blouberg</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49,269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84,663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133,932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Lepele-Nkumpi</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26,274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163,392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189,666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Molemole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54,114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7,839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61,953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Polokwane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30,963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91,170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12,588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208,164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342,885 </w:t>
                            </w:r>
                          </w:p>
                        </w:tc>
                      </w:tr>
                      <w:tr>
                        <w:trPr>
                          <w:cantSplit w:val="true"/>
                        </w:trPr>
                        <w:tc>
                          <w:tcPr>
                            <w:tcW w:w="1755" w:type="dxa"/>
                            <w:tcBorders>
                              <w:top w:val="single" w:sz="6" w:space="0" w:color="A2BD90"/>
                              <w:bottom w:val="single" w:sz="6" w:space="0" w:color="A2BD90"/>
                              <w:insideH w:val="single" w:sz="6" w:space="0" w:color="A2BD90"/>
                            </w:tcBorders>
                            <w:shd w:fill="A2BD90" w:val="clear"/>
                          </w:tcPr>
                          <w:p>
                            <w:pPr>
                              <w:pStyle w:val="Normal"/>
                              <w:spacing w:before="0" w:after="0"/>
                              <w:jc w:val="left"/>
                              <w:rPr>
                                <w:rFonts w:ascii="Calibri" w:hAnsi="Calibri"/>
                                <w:b w:val="false"/>
                                <w:b w:val="false"/>
                                <w:color w:val="FFFFFF"/>
                                <w:sz w:val="18"/>
                                <w:szCs w:val="18"/>
                              </w:rPr>
                            </w:pPr>
                            <w:r>
                              <w:rPr>
                                <w:rFonts w:ascii="Calibri" w:hAnsi="Calibri"/>
                                <w:b w:val="false"/>
                                <w:color w:val="FFFFFF"/>
                                <w:sz w:val="18"/>
                                <w:szCs w:val="18"/>
                              </w:rPr>
                              <w:t>Greater Sekhukhune</w:t>
                            </w:r>
                          </w:p>
                        </w:tc>
                        <w:tc>
                          <w:tcPr>
                            <w:tcW w:w="97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95"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152,022 </w:t>
                            </w:r>
                          </w:p>
                        </w:tc>
                        <w:tc>
                          <w:tcPr>
                            <w:tcW w:w="847"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646,206 </w:t>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2"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833"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798,228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Elias Motsoaledi</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68,067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35,646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103,713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Ephraim Mogale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8,757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37,077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45,834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Fetakgomo</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10,026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76,611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86,637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Greater Tubatse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50,154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242,718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292,872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Makhuduthamaga</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15,018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254,154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269,172 </w:t>
                            </w:r>
                          </w:p>
                        </w:tc>
                      </w:tr>
                      <w:tr>
                        <w:trPr>
                          <w:cantSplit w:val="true"/>
                        </w:trPr>
                        <w:tc>
                          <w:tcPr>
                            <w:tcW w:w="1755" w:type="dxa"/>
                            <w:tcBorders>
                              <w:top w:val="single" w:sz="6" w:space="0" w:color="A2BD90"/>
                              <w:bottom w:val="single" w:sz="6" w:space="0" w:color="A2BD90"/>
                              <w:insideH w:val="single" w:sz="6" w:space="0" w:color="A2BD90"/>
                            </w:tcBorders>
                            <w:shd w:fill="A2BD90" w:val="clear"/>
                          </w:tcPr>
                          <w:p>
                            <w:pPr>
                              <w:pStyle w:val="Normal"/>
                              <w:spacing w:before="0" w:after="0"/>
                              <w:jc w:val="left"/>
                              <w:rPr>
                                <w:rFonts w:ascii="Calibri" w:hAnsi="Calibri"/>
                                <w:b w:val="false"/>
                                <w:b w:val="false"/>
                                <w:color w:val="FFFFFF"/>
                                <w:sz w:val="18"/>
                                <w:szCs w:val="18"/>
                              </w:rPr>
                            </w:pPr>
                            <w:r>
                              <w:rPr>
                                <w:rFonts w:ascii="Calibri" w:hAnsi="Calibri"/>
                                <w:b w:val="false"/>
                                <w:color w:val="FFFFFF"/>
                                <w:sz w:val="18"/>
                                <w:szCs w:val="18"/>
                              </w:rPr>
                              <w:t>Mopani</w:t>
                            </w:r>
                          </w:p>
                        </w:tc>
                        <w:tc>
                          <w:tcPr>
                            <w:tcW w:w="97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95"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57,594 </w:t>
                            </w:r>
                          </w:p>
                        </w:tc>
                        <w:tc>
                          <w:tcPr>
                            <w:tcW w:w="847"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242,577 </w:t>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10,608 </w:t>
                            </w:r>
                          </w:p>
                        </w:tc>
                        <w:tc>
                          <w:tcPr>
                            <w:tcW w:w="742"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11,778 </w:t>
                            </w:r>
                          </w:p>
                        </w:tc>
                        <w:tc>
                          <w:tcPr>
                            <w:tcW w:w="833"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322,557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Greater Giyani</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10,608 </w:t>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11,778 </w:t>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22,386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Greater Letaba</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12,774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27,102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39,876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Greater Tzaneen</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44,790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133,797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178,587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Maruleng</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30 </w:t>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81,678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81,708 </w:t>
                            </w:r>
                          </w:p>
                        </w:tc>
                      </w:tr>
                      <w:tr>
                        <w:trPr>
                          <w:cantSplit w:val="true"/>
                        </w:trPr>
                        <w:tc>
                          <w:tcPr>
                            <w:tcW w:w="1755" w:type="dxa"/>
                            <w:tcBorders>
                              <w:top w:val="single" w:sz="6" w:space="0" w:color="A2BD90"/>
                              <w:bottom w:val="single" w:sz="6" w:space="0" w:color="A2BD90"/>
                              <w:insideH w:val="single" w:sz="6" w:space="0" w:color="A2BD90"/>
                            </w:tcBorders>
                            <w:shd w:fill="A2BD90" w:val="clear"/>
                          </w:tcPr>
                          <w:p>
                            <w:pPr>
                              <w:pStyle w:val="Normal"/>
                              <w:spacing w:before="0" w:after="0"/>
                              <w:jc w:val="left"/>
                              <w:rPr>
                                <w:rFonts w:ascii="Calibri" w:hAnsi="Calibri"/>
                                <w:b w:val="false"/>
                                <w:b w:val="false"/>
                                <w:color w:val="FFFFFF"/>
                                <w:sz w:val="18"/>
                                <w:szCs w:val="18"/>
                              </w:rPr>
                            </w:pPr>
                            <w:r>
                              <w:rPr>
                                <w:rFonts w:ascii="Calibri" w:hAnsi="Calibri"/>
                                <w:b w:val="false"/>
                                <w:color w:val="FFFFFF"/>
                                <w:sz w:val="18"/>
                                <w:szCs w:val="18"/>
                              </w:rPr>
                              <w:t>Vhembe</w:t>
                            </w:r>
                          </w:p>
                        </w:tc>
                        <w:tc>
                          <w:tcPr>
                            <w:tcW w:w="97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72,687 </w:t>
                            </w:r>
                          </w:p>
                        </w:tc>
                        <w:tc>
                          <w:tcPr>
                            <w:tcW w:w="795"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61,041 </w:t>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847"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73,803 </w:t>
                            </w:r>
                          </w:p>
                        </w:tc>
                        <w:tc>
                          <w:tcPr>
                            <w:tcW w:w="74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317,136 </w:t>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2"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28,500 </w:t>
                            </w:r>
                          </w:p>
                        </w:tc>
                        <w:tc>
                          <w:tcPr>
                            <w:tcW w:w="833"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553,167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Makhado</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72,687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60,780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35,391 </w:t>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75,789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244,647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Mutale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6,261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1,407 </w:t>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7,668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Thulamela</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261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38,412 </w:t>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235,086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27,093 </w:t>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300,852 </w:t>
                            </w:r>
                          </w:p>
                        </w:tc>
                      </w:tr>
                      <w:tr>
                        <w:trPr>
                          <w:cantSplit w:val="true"/>
                        </w:trPr>
                        <w:tc>
                          <w:tcPr>
                            <w:tcW w:w="1755" w:type="dxa"/>
                            <w:tcBorders>
                              <w:top w:val="single" w:sz="6" w:space="0" w:color="A2BD90"/>
                              <w:bottom w:val="single" w:sz="6" w:space="0" w:color="A2BD90"/>
                              <w:insideH w:val="single" w:sz="6" w:space="0" w:color="A2BD90"/>
                            </w:tcBorders>
                            <w:shd w:fill="A2BD90" w:val="clear"/>
                          </w:tcPr>
                          <w:p>
                            <w:pPr>
                              <w:pStyle w:val="Normal"/>
                              <w:spacing w:before="0" w:after="0"/>
                              <w:jc w:val="left"/>
                              <w:rPr>
                                <w:rFonts w:ascii="Calibri" w:hAnsi="Calibri"/>
                                <w:b w:val="false"/>
                                <w:b w:val="false"/>
                                <w:color w:val="FFFFFF"/>
                                <w:sz w:val="18"/>
                                <w:szCs w:val="18"/>
                              </w:rPr>
                            </w:pPr>
                            <w:r>
                              <w:rPr>
                                <w:rFonts w:ascii="Calibri" w:hAnsi="Calibri"/>
                                <w:b w:val="false"/>
                                <w:color w:val="FFFFFF"/>
                                <w:sz w:val="18"/>
                                <w:szCs w:val="18"/>
                              </w:rPr>
                              <w:t>Waterberg</w:t>
                            </w:r>
                          </w:p>
                        </w:tc>
                        <w:tc>
                          <w:tcPr>
                            <w:tcW w:w="97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41,733 </w:t>
                            </w:r>
                          </w:p>
                        </w:tc>
                        <w:tc>
                          <w:tcPr>
                            <w:tcW w:w="795"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194,454 </w:t>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847"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1"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966"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742"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r>
                          </w:p>
                        </w:tc>
                        <w:tc>
                          <w:tcPr>
                            <w:tcW w:w="833" w:type="dxa"/>
                            <w:tcBorders>
                              <w:top w:val="single" w:sz="6" w:space="0" w:color="A2BD90"/>
                              <w:bottom w:val="single" w:sz="6" w:space="0" w:color="A2BD90"/>
                              <w:insideH w:val="single" w:sz="6" w:space="0" w:color="A2BD90"/>
                            </w:tcBorders>
                            <w:shd w:fill="A2BD90" w:val="clear"/>
                          </w:tcPr>
                          <w:p>
                            <w:pPr>
                              <w:pStyle w:val="Normal"/>
                              <w:spacing w:before="0" w:after="0"/>
                              <w:jc w:val="right"/>
                              <w:rPr>
                                <w:rFonts w:ascii="Calibri" w:hAnsi="Calibri"/>
                                <w:b w:val="false"/>
                                <w:b w:val="false"/>
                                <w:color w:val="FFFFFF"/>
                                <w:sz w:val="18"/>
                                <w:szCs w:val="18"/>
                              </w:rPr>
                            </w:pPr>
                            <w:r>
                              <w:rPr>
                                <w:rFonts w:ascii="Calibri" w:hAnsi="Calibri"/>
                                <w:b w:val="false"/>
                                <w:color w:val="FFFFFF"/>
                                <w:sz w:val="18"/>
                                <w:szCs w:val="18"/>
                              </w:rPr>
                              <w:t xml:space="preserve"> </w:t>
                            </w:r>
                            <w:r>
                              <w:rPr>
                                <w:rFonts w:ascii="Calibri" w:hAnsi="Calibri"/>
                                <w:b w:val="false"/>
                                <w:color w:val="FFFFFF"/>
                                <w:sz w:val="18"/>
                                <w:szCs w:val="18"/>
                              </w:rPr>
                              <w:t xml:space="preserve">236,187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Bela-Bela</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2,778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2,778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Lephalale</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16,137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33,906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50,043 </w:t>
                            </w:r>
                          </w:p>
                        </w:tc>
                      </w:tr>
                      <w:tr>
                        <w:trPr>
                          <w:cantSplit w:val="true"/>
                        </w:trPr>
                        <w:tc>
                          <w:tcPr>
                            <w:tcW w:w="1755" w:type="dxa"/>
                            <w:tcBorders>
                              <w:top w:val="single" w:sz="6" w:space="0" w:color="A2BD90"/>
                              <w:bottom w:val="single" w:sz="6" w:space="0" w:color="A2BD90"/>
                              <w:insideH w:val="single" w:sz="6" w:space="0" w:color="A2BD90"/>
                            </w:tcBorders>
                            <w:shd w:fill="ECF8D3" w:val="clear"/>
                          </w:tcPr>
                          <w:p>
                            <w:pPr>
                              <w:pStyle w:val="Normal"/>
                              <w:spacing w:before="0" w:after="0"/>
                              <w:jc w:val="left"/>
                              <w:rPr>
                                <w:rFonts w:ascii="Calibri" w:hAnsi="Calibri"/>
                                <w:b w:val="false"/>
                                <w:b w:val="false"/>
                                <w:color w:val="000000"/>
                                <w:sz w:val="18"/>
                                <w:szCs w:val="18"/>
                              </w:rPr>
                            </w:pPr>
                            <w:r>
                              <w:rPr>
                                <w:rFonts w:ascii="Calibri" w:hAnsi="Calibri"/>
                                <w:b w:val="false"/>
                                <w:color w:val="000000"/>
                                <w:sz w:val="18"/>
                                <w:szCs w:val="18"/>
                              </w:rPr>
                              <w:t>Mogalakwena</w:t>
                            </w:r>
                          </w:p>
                        </w:tc>
                        <w:tc>
                          <w:tcPr>
                            <w:tcW w:w="97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22,818 </w:t>
                            </w:r>
                          </w:p>
                        </w:tc>
                        <w:tc>
                          <w:tcPr>
                            <w:tcW w:w="795"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160,548 </w:t>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47"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1"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966"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742"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r>
                          </w:p>
                        </w:tc>
                        <w:tc>
                          <w:tcPr>
                            <w:tcW w:w="833" w:type="dxa"/>
                            <w:tcBorders>
                              <w:top w:val="single" w:sz="6" w:space="0" w:color="A2BD90"/>
                              <w:bottom w:val="single" w:sz="6" w:space="0" w:color="A2BD90"/>
                              <w:insideH w:val="single" w:sz="6" w:space="0" w:color="A2BD90"/>
                            </w:tcBorders>
                            <w:shd w:fill="ECF8D3" w:val="clear"/>
                          </w:tcPr>
                          <w:p>
                            <w:pPr>
                              <w:pStyle w:val="Normal"/>
                              <w:spacing w:before="0" w:after="0"/>
                              <w:jc w:val="right"/>
                              <w:rPr>
                                <w:rFonts w:ascii="Calibri" w:hAnsi="Calibri"/>
                                <w:b w:val="false"/>
                                <w:b w:val="false"/>
                                <w:color w:val="000000"/>
                                <w:sz w:val="18"/>
                                <w:szCs w:val="18"/>
                              </w:rPr>
                            </w:pPr>
                            <w:r>
                              <w:rPr>
                                <w:rFonts w:ascii="Calibri" w:hAnsi="Calibri"/>
                                <w:b w:val="false"/>
                                <w:color w:val="000000"/>
                                <w:sz w:val="18"/>
                                <w:szCs w:val="18"/>
                              </w:rPr>
                              <w:t xml:space="preserve"> </w:t>
                            </w:r>
                            <w:r>
                              <w:rPr>
                                <w:rFonts w:ascii="Calibri" w:hAnsi="Calibri"/>
                                <w:b w:val="false"/>
                                <w:color w:val="000000"/>
                                <w:sz w:val="18"/>
                                <w:szCs w:val="18"/>
                              </w:rPr>
                              <w:t xml:space="preserve">183,366 </w:t>
                            </w:r>
                          </w:p>
                        </w:tc>
                      </w:tr>
                      <w:tr>
                        <w:trPr>
                          <w:trHeight w:val="446" w:hRule="atLeast"/>
                          <w:cantSplit w:val="true"/>
                        </w:trPr>
                        <w:tc>
                          <w:tcPr>
                            <w:tcW w:w="1755" w:type="dxa"/>
                            <w:tcBorders>
                              <w:top w:val="double" w:sz="6" w:space="0" w:color="90713A"/>
                              <w:bottom w:val="single" w:sz="6" w:space="0" w:color="90713A"/>
                              <w:insideH w:val="single" w:sz="6" w:space="0" w:color="90713A"/>
                            </w:tcBorders>
                            <w:shd w:fill="FFFFFF" w:val="clear"/>
                          </w:tcPr>
                          <w:p>
                            <w:pPr>
                              <w:pStyle w:val="Normal"/>
                              <w:spacing w:before="57" w:after="57"/>
                              <w:jc w:val="left"/>
                              <w:rPr>
                                <w:rFonts w:ascii="Calibri" w:hAnsi="Calibri"/>
                                <w:b/>
                                <w:b/>
                                <w:color w:val="000000"/>
                                <w:sz w:val="18"/>
                                <w:szCs w:val="18"/>
                              </w:rPr>
                            </w:pPr>
                            <w:r>
                              <w:rPr>
                                <w:rFonts w:ascii="Calibri" w:hAnsi="Calibri"/>
                                <w:b/>
                                <w:color w:val="000000"/>
                                <w:sz w:val="18"/>
                                <w:szCs w:val="18"/>
                              </w:rPr>
                              <w:t>Grand Total</w:t>
                            </w:r>
                          </w:p>
                        </w:tc>
                        <w:tc>
                          <w:tcPr>
                            <w:tcW w:w="971"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255,246 </w:t>
                            </w:r>
                          </w:p>
                        </w:tc>
                        <w:tc>
                          <w:tcPr>
                            <w:tcW w:w="795"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562,425 </w:t>
                            </w:r>
                          </w:p>
                        </w:tc>
                        <w:tc>
                          <w:tcPr>
                            <w:tcW w:w="966"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248,478 </w:t>
                            </w:r>
                          </w:p>
                        </w:tc>
                        <w:tc>
                          <w:tcPr>
                            <w:tcW w:w="847"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1,260,339 </w:t>
                            </w:r>
                          </w:p>
                        </w:tc>
                        <w:tc>
                          <w:tcPr>
                            <w:tcW w:w="966"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73,803 </w:t>
                            </w:r>
                          </w:p>
                        </w:tc>
                        <w:tc>
                          <w:tcPr>
                            <w:tcW w:w="741"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317,136 </w:t>
                            </w:r>
                          </w:p>
                        </w:tc>
                        <w:tc>
                          <w:tcPr>
                            <w:tcW w:w="966"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10,608 </w:t>
                            </w:r>
                          </w:p>
                        </w:tc>
                        <w:tc>
                          <w:tcPr>
                            <w:tcW w:w="742"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40,278 </w:t>
                            </w:r>
                          </w:p>
                        </w:tc>
                        <w:tc>
                          <w:tcPr>
                            <w:tcW w:w="833" w:type="dxa"/>
                            <w:tcBorders>
                              <w:top w:val="double" w:sz="6" w:space="0" w:color="90713A"/>
                              <w:bottom w:val="single" w:sz="6" w:space="0" w:color="90713A"/>
                              <w:insideH w:val="single" w:sz="6" w:space="0" w:color="90713A"/>
                            </w:tcBorders>
                            <w:shd w:fill="FFFFFF" w:val="clear"/>
                          </w:tcPr>
                          <w:p>
                            <w:pPr>
                              <w:pStyle w:val="Normal"/>
                              <w:spacing w:before="57" w:after="57"/>
                              <w:jc w:val="right"/>
                              <w:rPr>
                                <w:rFonts w:ascii="Calibri" w:hAnsi="Calibri"/>
                                <w:b/>
                                <w:b/>
                                <w:color w:val="000000"/>
                                <w:sz w:val="18"/>
                                <w:szCs w:val="18"/>
                              </w:rPr>
                            </w:pPr>
                            <w:r>
                              <w:rPr>
                                <w:rFonts w:ascii="Calibri" w:hAnsi="Calibri"/>
                                <w:b/>
                                <w:color w:val="000000"/>
                                <w:sz w:val="18"/>
                                <w:szCs w:val="18"/>
                              </w:rPr>
                              <w:t xml:space="preserve"> </w:t>
                            </w:r>
                            <w:r>
                              <w:rPr>
                                <w:rFonts w:ascii="Calibri" w:hAnsi="Calibri"/>
                                <w:b/>
                                <w:color w:val="000000"/>
                                <w:sz w:val="18"/>
                                <w:szCs w:val="18"/>
                              </w:rPr>
                              <w:t xml:space="preserve">2,768,313 </w:t>
                            </w:r>
                          </w:p>
                        </w:tc>
                      </w:tr>
                    </w:tbl>
                    <w:p>
                      <w:pPr>
                        <w:pStyle w:val="Text"/>
                        <w:rPr/>
                      </w:pPr>
                      <w:r>
                        <w:rPr/>
                      </w:r>
                    </w:p>
                    <w:p>
                      <w:pPr>
                        <w:pStyle w:val="FrameContents"/>
                        <w:spacing w:before="120" w:after="120"/>
                        <w:rPr/>
                      </w:pPr>
                      <w:r>
                        <w:rPr/>
                      </w:r>
                    </w:p>
                  </w:txbxContent>
                </v:textbox>
                <w10:wrap type="topAndBottom"/>
              </v:rect>
            </w:pict>
          </mc:Fallback>
        </mc:AlternateContent>
      </w:r>
    </w:p>
    <w:p>
      <w:pPr>
        <w:pStyle w:val="Heading3"/>
        <w:spacing w:lineRule="auto" w:line="360"/>
        <w:rPr>
          <w:rFonts w:ascii="Arial" w:hAnsi="Arial"/>
          <w:color w:val="00000A"/>
          <w:sz w:val="24"/>
          <w:szCs w:val="24"/>
        </w:rPr>
      </w:pPr>
      <w:r>
        <w:rPr>
          <w:rFonts w:ascii="Arial" w:hAnsi="Arial"/>
          <w:color w:val="00000A"/>
          <w:sz w:val="24"/>
          <w:szCs w:val="24"/>
        </w:rPr>
        <w:t>North Eastern Limpopo Open Access Farming (ZALOF)</w:t>
      </w:r>
    </w:p>
    <w:p>
      <w:pPr>
        <w:pStyle w:val="Normal"/>
        <w:shd w:fill="FFFFFF" w:val="clear"/>
        <w:spacing w:lineRule="auto" w:line="360" w:before="240" w:after="120"/>
        <w:rPr/>
      </w:pPr>
      <w:r>
        <w:rPr>
          <w:rFonts w:cs="Arial" w:ascii="Arial" w:hAnsi="Arial"/>
          <w:sz w:val="24"/>
          <w:szCs w:val="24"/>
        </w:rPr>
        <w:t xml:space="preserve">Villages were visited </w:t>
      </w:r>
      <w:r>
        <w:rPr>
          <w:rFonts w:cs="Arial" w:ascii="Arial" w:hAnsi="Arial"/>
          <w:sz w:val="24"/>
          <w:szCs w:val="24"/>
        </w:rPr>
        <w:t>in</w:t>
      </w:r>
      <w:r>
        <w:rPr>
          <w:rFonts w:cs="Arial" w:ascii="Arial" w:hAnsi="Arial"/>
          <w:sz w:val="24"/>
          <w:szCs w:val="24"/>
        </w:rPr>
        <w:t xml:space="preserve"> </w:t>
      </w:r>
      <w:r>
        <w:rPr>
          <w:rFonts w:cs="Arial" w:ascii="Arial" w:hAnsi="Arial"/>
          <w:sz w:val="24"/>
          <w:szCs w:val="24"/>
        </w:rPr>
        <w:t>Makhado</w:t>
      </w:r>
      <w:r>
        <w:rPr>
          <w:rFonts w:cs="Arial" w:ascii="Arial" w:hAnsi="Arial"/>
          <w:sz w:val="24"/>
          <w:szCs w:val="24"/>
        </w:rPr>
        <w:t xml:space="preserve"> municipality namely: Vuvha and Murunwa, both of which fall under the North Eastern Limpopo Open Access Farming (ZALOF) livelihood zone. Th</w:t>
      </w:r>
      <w:r>
        <w:rPr>
          <w:rFonts w:cs="Arial" w:ascii="Arial" w:hAnsi="Arial"/>
          <w:sz w:val="24"/>
          <w:szCs w:val="24"/>
        </w:rPr>
        <w:t>e</w:t>
      </w:r>
      <w:r>
        <w:rPr>
          <w:rFonts w:cs="Arial" w:ascii="Arial" w:hAnsi="Arial"/>
          <w:sz w:val="24"/>
          <w:szCs w:val="24"/>
        </w:rPr>
        <w:t xml:space="preserve"> municipality has two service centres, Zhanani and Tshitale. These service centres are characterised </w:t>
      </w:r>
      <w:r>
        <w:rPr>
          <w:rFonts w:cs="Arial" w:ascii="Arial" w:hAnsi="Arial"/>
          <w:sz w:val="24"/>
          <w:szCs w:val="24"/>
        </w:rPr>
        <w:t xml:space="preserve">with having </w:t>
      </w:r>
      <w:r>
        <w:rPr>
          <w:rFonts w:cs="Arial" w:ascii="Arial" w:hAnsi="Arial"/>
          <w:sz w:val="24"/>
          <w:szCs w:val="24"/>
        </w:rPr>
        <w:t xml:space="preserve">moderate rainfall </w:t>
      </w:r>
      <w:r>
        <w:rPr>
          <w:rFonts w:cs="Arial" w:ascii="Arial" w:hAnsi="Arial"/>
          <w:sz w:val="24"/>
          <w:szCs w:val="24"/>
        </w:rPr>
        <w:t>and i</w:t>
      </w:r>
      <w:r>
        <w:rPr>
          <w:rFonts w:cs="Arial" w:ascii="Arial" w:hAnsi="Arial"/>
          <w:sz w:val="24"/>
          <w:szCs w:val="24"/>
        </w:rPr>
        <w:t xml:space="preserve">n the September/October (2013/14) planting season </w:t>
      </w:r>
      <w:r>
        <w:rPr>
          <w:rFonts w:cs="Arial" w:ascii="Arial" w:hAnsi="Arial"/>
          <w:sz w:val="24"/>
          <w:szCs w:val="24"/>
        </w:rPr>
        <w:t>for the baselines year</w:t>
      </w:r>
      <w:r>
        <w:rPr>
          <w:rFonts w:cs="Arial" w:ascii="Arial" w:hAnsi="Arial"/>
          <w:sz w:val="24"/>
          <w:szCs w:val="24"/>
        </w:rPr>
        <w:t xml:space="preserve">, there was adequate infiltration which led to a normal planting season in which maize, beans and vegetables were planted. However, </w:t>
      </w:r>
      <w:r>
        <w:rPr>
          <w:rFonts w:cs="Arial" w:ascii="Arial" w:hAnsi="Arial"/>
          <w:sz w:val="24"/>
          <w:szCs w:val="24"/>
        </w:rPr>
        <w:t>in the last</w:t>
      </w:r>
      <w:r>
        <w:rPr>
          <w:rFonts w:cs="Arial" w:ascii="Arial" w:hAnsi="Arial"/>
          <w:sz w:val="24"/>
          <w:szCs w:val="24"/>
        </w:rPr>
        <w:t xml:space="preserve"> (2014/15) summer season there </w:t>
      </w:r>
      <w:r>
        <w:rPr>
          <w:rFonts w:cs="Arial" w:ascii="Arial" w:hAnsi="Arial"/>
          <w:sz w:val="24"/>
          <w:szCs w:val="24"/>
        </w:rPr>
        <w:t>were</w:t>
      </w:r>
      <w:r>
        <w:rPr>
          <w:rFonts w:cs="Arial" w:ascii="Arial" w:hAnsi="Arial"/>
          <w:sz w:val="24"/>
          <w:szCs w:val="24"/>
        </w:rPr>
        <w:t xml:space="preserve"> not sufficient rains to start planting, except along the rivers where farmers ha</w:t>
      </w:r>
      <w:r>
        <w:rPr>
          <w:rFonts w:cs="Arial" w:ascii="Arial" w:hAnsi="Arial"/>
          <w:sz w:val="24"/>
          <w:szCs w:val="24"/>
        </w:rPr>
        <w:t>d</w:t>
      </w:r>
      <w:r>
        <w:rPr>
          <w:rFonts w:cs="Arial" w:ascii="Arial" w:hAnsi="Arial"/>
          <w:sz w:val="24"/>
          <w:szCs w:val="24"/>
        </w:rPr>
        <w:t xml:space="preserve"> already started planting crops such as </w:t>
      </w:r>
      <w:r>
        <w:rPr>
          <w:rFonts w:cs="Arial" w:ascii="Arial" w:hAnsi="Arial"/>
          <w:sz w:val="24"/>
          <w:szCs w:val="24"/>
        </w:rPr>
        <w:t>m</w:t>
      </w:r>
      <w:r>
        <w:rPr>
          <w:rFonts w:cs="Arial" w:ascii="Arial" w:hAnsi="Arial"/>
          <w:sz w:val="24"/>
          <w:szCs w:val="24"/>
        </w:rPr>
        <w:t xml:space="preserve">aize and vegetables. </w:t>
      </w:r>
    </w:p>
    <w:p>
      <w:pPr>
        <w:pStyle w:val="Normal"/>
        <w:shd w:fill="FFFFFF" w:val="clear"/>
        <w:spacing w:lineRule="auto" w:line="360" w:before="240" w:after="120"/>
        <w:rPr>
          <w:rFonts w:ascii="Arial" w:hAnsi="Arial" w:cs="Arial"/>
          <w:sz w:val="24"/>
          <w:szCs w:val="24"/>
        </w:rPr>
      </w:pPr>
      <w:r>
        <w:rPr>
          <w:rFonts w:cs="Arial" w:ascii="Arial" w:hAnsi="Arial"/>
          <w:sz w:val="24"/>
          <w:szCs w:val="24"/>
        </w:rPr>
        <w:t>The affected areas were assigned the following problem specifications for crop productions:</w:t>
      </w:r>
    </w:p>
    <w:p>
      <w:pPr>
        <w:pStyle w:val="Table"/>
        <w:keepNext/>
        <w:rPr/>
      </w:pPr>
      <w:r>
        <w:rPr/>
        <w:t xml:space="preserve">Table </w:t>
      </w:r>
      <w:r>
        <w:rPr/>
        <w:fldChar w:fldCharType="begin"/>
      </w:r>
      <w:r>
        <w:instrText> SEQ Table \* ARABIC </w:instrText>
      </w:r>
      <w:r>
        <w:fldChar w:fldCharType="separate"/>
      </w:r>
      <w:r>
        <w:t>2</w:t>
      </w:r>
      <w:r>
        <w:fldChar w:fldCharType="end"/>
      </w:r>
      <w:r>
        <w:rPr/>
        <w:t xml:space="preserve"> </w:t>
      </w:r>
      <w:r>
        <w:rPr/>
        <w:t>ZALOF crop problem specifications for affected areas</w:t>
      </w:r>
    </w:p>
    <w:tbl>
      <w:tblPr>
        <w:tblW w:w="4540"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435"/>
        <w:gridCol w:w="2105"/>
      </w:tblGrid>
      <w:tr>
        <w:trPr>
          <w:tblHeader w:val="true"/>
        </w:trPr>
        <w:tc>
          <w:tcPr>
            <w:tcW w:w="2435" w:type="dxa"/>
            <w:tcBorders>
              <w:top w:val="single" w:sz="2" w:space="0" w:color="000000"/>
              <w:left w:val="single" w:sz="2" w:space="0" w:color="000000"/>
              <w:bottom w:val="single" w:sz="2" w:space="0" w:color="000000"/>
              <w:insideH w:val="single" w:sz="2" w:space="0" w:color="000000"/>
            </w:tcBorders>
            <w:shd w:fill="C0DA6D" w:val="clear"/>
            <w:tcMar>
              <w:left w:w="54" w:type="dxa"/>
            </w:tcMar>
          </w:tcPr>
          <w:p>
            <w:pPr>
              <w:pStyle w:val="TableContents"/>
              <w:spacing w:before="120" w:after="120"/>
              <w:rPr/>
            </w:pPr>
            <w:r>
              <w:rPr/>
              <w:t>Crop</w:t>
            </w:r>
          </w:p>
        </w:tc>
        <w:tc>
          <w:tcPr>
            <w:tcW w:w="210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C0DA6D" w:val="clear"/>
            <w:tcMar>
              <w:left w:w="54" w:type="dxa"/>
            </w:tcMar>
          </w:tcPr>
          <w:p>
            <w:pPr>
              <w:pStyle w:val="TableContents"/>
              <w:spacing w:before="120" w:after="120"/>
              <w:rPr/>
            </w:pPr>
            <w:r>
              <w:rPr/>
              <w:t>Problem Specification</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Maize</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397" w:hanging="0"/>
              <w:jc w:val="right"/>
              <w:rPr/>
            </w:pPr>
            <w:r>
              <w:rPr/>
              <w:t>40%</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Beans</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510" w:hanging="0"/>
              <w:jc w:val="right"/>
              <w:rPr/>
            </w:pPr>
            <w:r>
              <w:rPr/>
              <w:t>19%</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Pumpkin</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65%</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Water melon</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102%</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Groundnuts</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0%</w:t>
            </w:r>
          </w:p>
        </w:tc>
      </w:tr>
    </w:tbl>
    <w:p>
      <w:pPr>
        <w:pStyle w:val="Normal"/>
        <w:shd w:fill="FFFFFF" w:val="clear"/>
        <w:spacing w:lineRule="auto" w:line="360" w:before="240" w:after="120"/>
        <w:rPr/>
      </w:pPr>
      <w:r>
        <w:rPr>
          <w:rFonts w:cs="Arial" w:ascii="Arial" w:hAnsi="Arial"/>
          <w:sz w:val="24"/>
          <w:szCs w:val="24"/>
        </w:rPr>
        <w:t>N</w:t>
      </w:r>
      <w:r>
        <w:rPr>
          <w:rFonts w:cs="Arial" w:ascii="Arial" w:hAnsi="Arial"/>
          <w:sz w:val="24"/>
          <w:szCs w:val="24"/>
        </w:rPr>
        <w:t>ote: A problem specification of 40% implies 60% loss in production for the last year when compared with the baseline.</w:t>
      </w:r>
    </w:p>
    <w:p>
      <w:pPr>
        <w:pStyle w:val="Normal"/>
        <w:shd w:fill="FFFFFF" w:val="clear"/>
        <w:spacing w:lineRule="auto" w:line="360" w:before="240" w:after="120"/>
        <w:rPr>
          <w:rFonts w:ascii="Arial" w:hAnsi="Arial" w:cs="Arial"/>
          <w:sz w:val="24"/>
          <w:szCs w:val="24"/>
        </w:rPr>
      </w:pPr>
      <w:r>
        <w:rPr>
          <w:rFonts w:cs="Arial" w:ascii="Arial" w:hAnsi="Arial"/>
          <w:sz w:val="24"/>
          <w:szCs w:val="24"/>
        </w:rPr>
        <w:t>In the unaffected areas the problem specifications for these items was 100% (no change).</w:t>
      </w:r>
    </w:p>
    <w:p>
      <w:pPr>
        <w:pStyle w:val="Normal"/>
        <w:shd w:fill="FFFFFF" w:val="clear"/>
        <w:spacing w:lineRule="auto" w:line="360" w:before="240" w:after="120"/>
        <w:rPr/>
      </w:pPr>
      <w:r>
        <w:rPr>
          <w:rFonts w:cs="Arial" w:ascii="Arial" w:hAnsi="Arial"/>
          <w:sz w:val="24"/>
          <w:szCs w:val="24"/>
        </w:rPr>
        <w:t xml:space="preserve">In addition to poor crop performance, milk and meat output dropped and the problem specification for these activities this year is 60%, </w:t>
      </w:r>
      <w:r>
        <w:rPr>
          <w:rFonts w:cs="Arial" w:ascii="Arial" w:hAnsi="Arial"/>
          <w:sz w:val="24"/>
          <w:szCs w:val="24"/>
        </w:rPr>
        <w:t>while that for cattle and goat sales are normal (100%) but for chickens it is 15%.</w:t>
      </w:r>
    </w:p>
    <w:p>
      <w:pPr>
        <w:pStyle w:val="Heading3"/>
        <w:spacing w:lineRule="auto" w:line="360"/>
        <w:rPr>
          <w:rFonts w:ascii="Arial" w:hAnsi="Arial"/>
          <w:color w:val="00000A"/>
          <w:sz w:val="24"/>
          <w:szCs w:val="24"/>
        </w:rPr>
      </w:pPr>
      <w:r>
        <w:rPr>
          <w:rFonts w:ascii="Arial" w:hAnsi="Arial"/>
          <w:color w:val="00000A"/>
          <w:sz w:val="24"/>
          <w:szCs w:val="24"/>
        </w:rPr>
        <w:t>Southern Limpopo Open Access Cattle and Crops (ZASLC)</w:t>
      </w:r>
    </w:p>
    <w:p>
      <w:pPr>
        <w:pStyle w:val="Normal"/>
        <w:shd w:fill="FFFFFF" w:val="clear"/>
        <w:spacing w:lineRule="auto" w:line="360" w:before="240" w:after="120"/>
        <w:rPr>
          <w:rFonts w:ascii="Arial" w:hAnsi="Arial" w:cs="Arial"/>
          <w:sz w:val="24"/>
          <w:szCs w:val="24"/>
          <w:lang w:val="en-GB"/>
        </w:rPr>
      </w:pPr>
      <w:r>
        <w:rPr>
          <w:rFonts w:cs="Arial" w:ascii="Arial" w:hAnsi="Arial"/>
          <w:sz w:val="24"/>
          <w:szCs w:val="24"/>
          <w:lang w:val="en-GB"/>
        </w:rPr>
        <w:t xml:space="preserve">Generally the onset of rains </w:t>
      </w:r>
      <w:r>
        <w:rPr>
          <w:rFonts w:cs="Arial" w:ascii="Arial" w:hAnsi="Arial"/>
          <w:sz w:val="24"/>
          <w:szCs w:val="24"/>
          <w:lang w:val="en-GB"/>
        </w:rPr>
        <w:t>last</w:t>
      </w:r>
      <w:r>
        <w:rPr>
          <w:rFonts w:cs="Arial" w:ascii="Arial" w:hAnsi="Arial"/>
          <w:sz w:val="24"/>
          <w:szCs w:val="24"/>
          <w:lang w:val="en-GB"/>
        </w:rPr>
        <w:t xml:space="preserve"> season was delayed and the distribution </w:t>
      </w:r>
      <w:r>
        <w:rPr>
          <w:rFonts w:cs="Arial" w:ascii="Arial" w:hAnsi="Arial"/>
          <w:sz w:val="24"/>
          <w:szCs w:val="24"/>
          <w:lang w:val="en-GB"/>
        </w:rPr>
        <w:t>was</w:t>
      </w:r>
      <w:r>
        <w:rPr>
          <w:rFonts w:cs="Arial" w:ascii="Arial" w:hAnsi="Arial"/>
          <w:sz w:val="24"/>
          <w:szCs w:val="24"/>
          <w:lang w:val="en-GB"/>
        </w:rPr>
        <w:t xml:space="preserve"> poor. Most parts of the zone received medium to low rainfall in the current season. However, </w:t>
      </w:r>
      <w:r>
        <w:rPr>
          <w:rFonts w:cs="Arial" w:ascii="Arial" w:hAnsi="Arial"/>
          <w:sz w:val="24"/>
          <w:szCs w:val="24"/>
          <w:lang w:val="en-GB"/>
        </w:rPr>
        <w:t>some</w:t>
      </w:r>
      <w:r>
        <w:rPr>
          <w:rFonts w:cs="Arial" w:ascii="Arial" w:hAnsi="Arial"/>
          <w:sz w:val="24"/>
          <w:szCs w:val="24"/>
          <w:lang w:val="en-GB"/>
        </w:rPr>
        <w:t xml:space="preserve"> planting rains were received in February </w:t>
      </w:r>
      <w:r>
        <w:rPr>
          <w:rFonts w:cs="Arial" w:ascii="Arial" w:hAnsi="Arial"/>
          <w:sz w:val="24"/>
          <w:szCs w:val="24"/>
          <w:lang w:val="en-GB"/>
        </w:rPr>
        <w:t>but</w:t>
      </w:r>
      <w:r>
        <w:rPr>
          <w:rFonts w:cs="Arial" w:ascii="Arial" w:hAnsi="Arial"/>
          <w:sz w:val="24"/>
          <w:szCs w:val="24"/>
          <w:lang w:val="en-GB"/>
        </w:rPr>
        <w:t xml:space="preserve"> </w:t>
      </w:r>
      <w:r>
        <w:rPr>
          <w:rFonts w:cs="Arial" w:ascii="Arial" w:hAnsi="Arial"/>
          <w:sz w:val="24"/>
          <w:szCs w:val="24"/>
          <w:lang w:val="en-GB"/>
        </w:rPr>
        <w:t>the greater part of the livelihood</w:t>
      </w:r>
      <w:r>
        <w:rPr>
          <w:rFonts w:cs="Arial" w:ascii="Arial" w:hAnsi="Arial"/>
          <w:sz w:val="24"/>
          <w:szCs w:val="24"/>
          <w:lang w:val="en-GB"/>
        </w:rPr>
        <w:t xml:space="preserve"> zone </w:t>
      </w:r>
      <w:r>
        <w:rPr>
          <w:rFonts w:cs="Arial" w:ascii="Arial" w:hAnsi="Arial"/>
          <w:sz w:val="24"/>
          <w:szCs w:val="24"/>
          <w:lang w:val="en-GB"/>
        </w:rPr>
        <w:t>experienced</w:t>
      </w:r>
      <w:r>
        <w:rPr>
          <w:rFonts w:cs="Arial" w:ascii="Arial" w:hAnsi="Arial"/>
          <w:sz w:val="24"/>
          <w:szCs w:val="24"/>
          <w:lang w:val="en-GB"/>
        </w:rPr>
        <w:t xml:space="preserve"> dry spells leading to </w:t>
      </w:r>
      <w:r>
        <w:rPr>
          <w:rFonts w:cs="Arial" w:ascii="Arial" w:hAnsi="Arial"/>
          <w:sz w:val="24"/>
          <w:szCs w:val="24"/>
          <w:lang w:val="en-GB"/>
        </w:rPr>
        <w:t xml:space="preserve">a </w:t>
      </w:r>
      <w:r>
        <w:rPr>
          <w:rFonts w:cs="Arial" w:ascii="Arial" w:hAnsi="Arial"/>
          <w:sz w:val="24"/>
          <w:szCs w:val="24"/>
          <w:lang w:val="en-GB"/>
        </w:rPr>
        <w:t xml:space="preserve">5% </w:t>
      </w:r>
      <w:r>
        <w:rPr>
          <w:rFonts w:cs="Arial" w:ascii="Arial" w:hAnsi="Arial"/>
          <w:sz w:val="24"/>
          <w:szCs w:val="24"/>
          <w:lang w:val="en-GB"/>
        </w:rPr>
        <w:t xml:space="preserve">to </w:t>
      </w:r>
      <w:r>
        <w:rPr>
          <w:rFonts w:cs="Arial" w:ascii="Arial" w:hAnsi="Arial"/>
          <w:sz w:val="24"/>
          <w:szCs w:val="24"/>
          <w:lang w:val="en-GB"/>
        </w:rPr>
        <w:t xml:space="preserve">20% food decrease compared </w:t>
      </w:r>
      <w:r>
        <w:rPr>
          <w:rFonts w:cs="Arial" w:ascii="Arial" w:hAnsi="Arial"/>
          <w:sz w:val="24"/>
          <w:szCs w:val="24"/>
          <w:lang w:val="en-GB"/>
        </w:rPr>
        <w:t>with the</w:t>
      </w:r>
      <w:r>
        <w:rPr>
          <w:rFonts w:cs="Arial" w:ascii="Arial" w:hAnsi="Arial"/>
          <w:sz w:val="24"/>
          <w:szCs w:val="24"/>
          <w:lang w:val="en-GB"/>
        </w:rPr>
        <w:t xml:space="preserve"> </w:t>
      </w:r>
      <w:r>
        <w:rPr>
          <w:rFonts w:cs="Arial" w:ascii="Arial" w:hAnsi="Arial"/>
          <w:sz w:val="24"/>
          <w:szCs w:val="24"/>
          <w:lang w:val="en-GB"/>
        </w:rPr>
        <w:t>baseline</w:t>
      </w:r>
      <w:r>
        <w:rPr>
          <w:rFonts w:cs="Arial" w:ascii="Arial" w:hAnsi="Arial"/>
          <w:sz w:val="24"/>
          <w:szCs w:val="24"/>
          <w:lang w:val="en-GB"/>
        </w:rPr>
        <w:t xml:space="preserve">. The </w:t>
      </w:r>
      <w:r>
        <w:rPr>
          <w:rFonts w:cs="Arial" w:ascii="Arial" w:hAnsi="Arial"/>
          <w:sz w:val="24"/>
          <w:szCs w:val="24"/>
          <w:lang w:val="en-GB"/>
        </w:rPr>
        <w:t xml:space="preserve">erratic </w:t>
      </w:r>
      <w:r>
        <w:rPr>
          <w:rFonts w:cs="Arial" w:ascii="Arial" w:hAnsi="Arial"/>
          <w:sz w:val="24"/>
          <w:szCs w:val="24"/>
          <w:lang w:val="en-GB"/>
        </w:rPr>
        <w:t xml:space="preserve">rainfall </w:t>
      </w:r>
      <w:r>
        <w:rPr>
          <w:rFonts w:cs="Arial" w:ascii="Arial" w:hAnsi="Arial"/>
          <w:sz w:val="24"/>
          <w:szCs w:val="24"/>
          <w:lang w:val="en-GB"/>
        </w:rPr>
        <w:t>was</w:t>
      </w:r>
      <w:r>
        <w:rPr>
          <w:rFonts w:cs="Arial" w:ascii="Arial" w:hAnsi="Arial"/>
          <w:sz w:val="24"/>
          <w:szCs w:val="24"/>
          <w:lang w:val="en-GB"/>
        </w:rPr>
        <w:t xml:space="preserve"> </w:t>
      </w:r>
      <w:r>
        <w:rPr>
          <w:rFonts w:cs="Arial" w:ascii="Arial" w:hAnsi="Arial"/>
          <w:sz w:val="24"/>
          <w:szCs w:val="24"/>
          <w:lang w:val="en-GB"/>
        </w:rPr>
        <w:t>worst in the</w:t>
      </w:r>
      <w:r>
        <w:rPr>
          <w:rFonts w:cs="Arial" w:ascii="Arial" w:hAnsi="Arial"/>
          <w:sz w:val="24"/>
          <w:szCs w:val="24"/>
          <w:lang w:val="en-GB"/>
        </w:rPr>
        <w:t xml:space="preserve"> municipalities </w:t>
      </w:r>
      <w:r>
        <w:rPr>
          <w:rFonts w:cs="Arial" w:ascii="Arial" w:hAnsi="Arial"/>
          <w:sz w:val="24"/>
          <w:szCs w:val="24"/>
          <w:lang w:val="en-GB"/>
        </w:rPr>
        <w:t>of</w:t>
      </w:r>
      <w:r>
        <w:rPr>
          <w:rFonts w:cs="Arial" w:ascii="Arial" w:hAnsi="Arial"/>
          <w:sz w:val="24"/>
          <w:szCs w:val="24"/>
          <w:lang w:val="en-GB"/>
        </w:rPr>
        <w:t xml:space="preserve"> Fetakgomo, Greater Tubatse, Elias Motsoaledi, Ephraim Mogale and Makhudu Thamaga. Maize, sugar beans, cotton and vegetables were most affected by the dry spells. </w:t>
      </w:r>
    </w:p>
    <w:p>
      <w:pPr>
        <w:pStyle w:val="Normal"/>
        <w:shd w:fill="FFFFFF" w:val="clear"/>
        <w:spacing w:lineRule="auto" w:line="360" w:before="240" w:after="120"/>
        <w:rPr>
          <w:rFonts w:ascii="Arial" w:hAnsi="Arial" w:cs="Arial"/>
          <w:sz w:val="24"/>
          <w:szCs w:val="24"/>
        </w:rPr>
      </w:pPr>
      <w:r>
        <w:rPr>
          <w:rFonts w:cs="Arial" w:ascii="Arial" w:hAnsi="Arial"/>
          <w:sz w:val="24"/>
          <w:szCs w:val="24"/>
        </w:rPr>
        <w:t>The affected areas were assigned the following problem specifications for crop productions:</w:t>
      </w:r>
    </w:p>
    <w:p>
      <w:pPr>
        <w:pStyle w:val="Table"/>
        <w:keepNext/>
        <w:rPr/>
      </w:pPr>
      <w:r>
        <w:rPr/>
        <w:t xml:space="preserve">Table </w:t>
      </w:r>
      <w:r>
        <w:rPr/>
        <w:fldChar w:fldCharType="begin"/>
      </w:r>
      <w:r>
        <w:instrText> SEQ Table \* ARABIC </w:instrText>
      </w:r>
      <w:r>
        <w:fldChar w:fldCharType="separate"/>
      </w:r>
      <w:r>
        <w:t>3</w:t>
      </w:r>
      <w:r>
        <w:fldChar w:fldCharType="end"/>
      </w:r>
      <w:r>
        <w:rPr/>
        <w:t xml:space="preserve"> </w:t>
      </w:r>
      <w:r>
        <w:rPr/>
        <w:t>ZASLC crop problem specifications for affected areas</w:t>
      </w:r>
    </w:p>
    <w:tbl>
      <w:tblPr>
        <w:tblW w:w="4540"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435"/>
        <w:gridCol w:w="2105"/>
      </w:tblGrid>
      <w:tr>
        <w:trPr>
          <w:tblHeader w:val="true"/>
        </w:trPr>
        <w:tc>
          <w:tcPr>
            <w:tcW w:w="2435" w:type="dxa"/>
            <w:tcBorders>
              <w:top w:val="single" w:sz="2" w:space="0" w:color="000000"/>
              <w:left w:val="single" w:sz="2" w:space="0" w:color="000000"/>
              <w:bottom w:val="single" w:sz="2" w:space="0" w:color="000000"/>
              <w:insideH w:val="single" w:sz="2" w:space="0" w:color="000000"/>
            </w:tcBorders>
            <w:shd w:fill="C0DA6D" w:val="clear"/>
            <w:tcMar>
              <w:left w:w="54" w:type="dxa"/>
            </w:tcMar>
          </w:tcPr>
          <w:p>
            <w:pPr>
              <w:pStyle w:val="TableContents"/>
              <w:spacing w:before="120" w:after="120"/>
              <w:rPr/>
            </w:pPr>
            <w:r>
              <w:rPr/>
              <w:t>Crop</w:t>
            </w:r>
          </w:p>
        </w:tc>
        <w:tc>
          <w:tcPr>
            <w:tcW w:w="210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C0DA6D" w:val="clear"/>
            <w:tcMar>
              <w:left w:w="54" w:type="dxa"/>
            </w:tcMar>
          </w:tcPr>
          <w:p>
            <w:pPr>
              <w:pStyle w:val="TableContents"/>
              <w:spacing w:before="120" w:after="120"/>
              <w:rPr/>
            </w:pPr>
            <w:r>
              <w:rPr/>
              <w:t>Problem Specification</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Maize</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397" w:hanging="0"/>
              <w:jc w:val="right"/>
              <w:rPr/>
            </w:pPr>
            <w:r>
              <w:rPr/>
              <w:t>29%</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Cowpeas</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7%</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Beans</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510" w:hanging="0"/>
              <w:jc w:val="right"/>
              <w:rPr/>
            </w:pPr>
            <w:r>
              <w:rPr/>
              <w:t>19%</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Pumpkin</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100%</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Water melon</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88%</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Sweet potato</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0%</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Groundnuts</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0%</w:t>
            </w:r>
          </w:p>
        </w:tc>
      </w:tr>
    </w:tbl>
    <w:p>
      <w:pPr>
        <w:pStyle w:val="Normal"/>
        <w:shd w:fill="FFFFFF" w:val="clear"/>
        <w:spacing w:lineRule="auto" w:line="360" w:before="240" w:after="120"/>
        <w:rPr/>
      </w:pPr>
      <w:r>
        <w:rPr>
          <w:rFonts w:cs="Arial" w:ascii="Arial" w:hAnsi="Arial"/>
          <w:sz w:val="24"/>
          <w:szCs w:val="24"/>
        </w:rPr>
        <w:t>N</w:t>
      </w:r>
      <w:r>
        <w:rPr>
          <w:rFonts w:cs="Arial" w:ascii="Arial" w:hAnsi="Arial"/>
          <w:sz w:val="24"/>
          <w:szCs w:val="24"/>
        </w:rPr>
        <w:t>ote: A problem specification of 29% implies 71% loss in production for the last year when compared with the baseline.</w:t>
      </w:r>
    </w:p>
    <w:p>
      <w:pPr>
        <w:pStyle w:val="Normal"/>
        <w:shd w:fill="FFFFFF" w:val="clear"/>
        <w:spacing w:lineRule="auto" w:line="360" w:before="240" w:after="120"/>
        <w:rPr>
          <w:rFonts w:ascii="Arial" w:hAnsi="Arial" w:cs="Arial"/>
          <w:sz w:val="24"/>
          <w:szCs w:val="24"/>
        </w:rPr>
      </w:pPr>
      <w:r>
        <w:rPr>
          <w:rFonts w:cs="Arial" w:ascii="Arial" w:hAnsi="Arial"/>
          <w:sz w:val="24"/>
          <w:szCs w:val="24"/>
        </w:rPr>
        <w:t>In the unaffected areas the problem specifications for these items was 100% (no change).</w:t>
      </w:r>
    </w:p>
    <w:p>
      <w:pPr>
        <w:pStyle w:val="Normal"/>
        <w:shd w:fill="FFFFFF" w:val="clear"/>
        <w:spacing w:lineRule="auto" w:line="360" w:before="240" w:after="120"/>
        <w:rPr/>
      </w:pPr>
      <w:r>
        <w:rPr>
          <w:rFonts w:cs="Arial" w:ascii="Arial" w:hAnsi="Arial"/>
          <w:sz w:val="24"/>
          <w:szCs w:val="24"/>
        </w:rPr>
        <w:t xml:space="preserve">In addition to poor crop performance, milk and meat output dropped </w:t>
      </w:r>
      <w:r>
        <w:rPr>
          <w:rFonts w:cs="Arial" w:ascii="Arial" w:hAnsi="Arial"/>
          <w:sz w:val="24"/>
          <w:szCs w:val="24"/>
        </w:rPr>
        <w:t>dues to poor grazing. T</w:t>
      </w:r>
      <w:r>
        <w:rPr>
          <w:rFonts w:cs="Arial" w:ascii="Arial" w:hAnsi="Arial"/>
          <w:sz w:val="24"/>
          <w:szCs w:val="24"/>
        </w:rPr>
        <w:t xml:space="preserve">he problem specification for these activities this year is </w:t>
      </w:r>
      <w:r>
        <w:rPr>
          <w:rFonts w:cs="Arial" w:ascii="Arial" w:hAnsi="Arial"/>
          <w:sz w:val="24"/>
          <w:szCs w:val="24"/>
        </w:rPr>
        <w:t>57</w:t>
      </w:r>
      <w:r>
        <w:rPr>
          <w:rFonts w:cs="Arial" w:ascii="Arial" w:hAnsi="Arial"/>
          <w:sz w:val="24"/>
          <w:szCs w:val="24"/>
        </w:rPr>
        <w:t xml:space="preserve">%, </w:t>
      </w:r>
      <w:r>
        <w:rPr>
          <w:rFonts w:cs="Arial" w:ascii="Arial" w:hAnsi="Arial"/>
          <w:sz w:val="24"/>
          <w:szCs w:val="24"/>
        </w:rPr>
        <w:t xml:space="preserve">while that for pig sales is 36%, cattle sales is 63%, goat sales is 50%, sheep sales is </w:t>
      </w:r>
      <w:r>
        <w:rPr>
          <w:rFonts w:cs="Arial" w:ascii="Arial" w:hAnsi="Arial"/>
          <w:sz w:val="24"/>
          <w:szCs w:val="24"/>
        </w:rPr>
        <w:t>58% and chicken sales is 51%.</w:t>
      </w:r>
    </w:p>
    <w:p>
      <w:pPr>
        <w:pStyle w:val="Heading3"/>
        <w:spacing w:lineRule="auto" w:line="360"/>
        <w:rPr>
          <w:rFonts w:ascii="Arial" w:hAnsi="Arial"/>
          <w:color w:val="00000A"/>
          <w:sz w:val="24"/>
          <w:szCs w:val="24"/>
        </w:rPr>
      </w:pPr>
      <w:r>
        <w:rPr>
          <w:rFonts w:ascii="Arial" w:hAnsi="Arial"/>
          <w:color w:val="00000A"/>
          <w:sz w:val="24"/>
          <w:szCs w:val="24"/>
        </w:rPr>
        <w:t>Northern Open Access Cattle and Dry Land Crops (ZANOC)</w:t>
      </w:r>
    </w:p>
    <w:p>
      <w:pPr>
        <w:pStyle w:val="Normal"/>
        <w:spacing w:lineRule="auto" w:line="360"/>
        <w:rPr>
          <w:rFonts w:ascii="Arial" w:hAnsi="Arial" w:cs="Arial"/>
          <w:sz w:val="24"/>
          <w:szCs w:val="24"/>
          <w:lang w:val="en-GB"/>
        </w:rPr>
      </w:pPr>
      <w:r>
        <w:rPr>
          <w:rFonts w:cs="Arial" w:ascii="Arial" w:hAnsi="Arial"/>
          <w:sz w:val="24"/>
          <w:szCs w:val="24"/>
          <w:lang w:val="en-GB"/>
        </w:rPr>
        <w:t xml:space="preserve">Maize, beans, groundnuts, </w:t>
      </w:r>
      <w:r>
        <w:rPr>
          <w:rFonts w:cs="Arial" w:ascii="Arial" w:hAnsi="Arial"/>
          <w:sz w:val="24"/>
          <w:szCs w:val="24"/>
          <w:lang w:val="en-GB"/>
        </w:rPr>
        <w:t>s</w:t>
      </w:r>
      <w:r>
        <w:rPr>
          <w:rFonts w:cs="Arial" w:ascii="Arial" w:hAnsi="Arial"/>
          <w:sz w:val="24"/>
          <w:szCs w:val="24"/>
          <w:lang w:val="en-GB"/>
        </w:rPr>
        <w:t xml:space="preserve">weet potatoes and vegetables are the major crops produced </w:t>
      </w:r>
      <w:r>
        <w:rPr>
          <w:rFonts w:cs="Arial" w:ascii="Arial" w:hAnsi="Arial"/>
          <w:sz w:val="24"/>
          <w:szCs w:val="24"/>
          <w:lang w:val="en-GB"/>
        </w:rPr>
        <w:t>in this livelihood zone</w:t>
      </w:r>
      <w:r>
        <w:rPr>
          <w:rFonts w:cs="Arial" w:ascii="Arial" w:hAnsi="Arial"/>
          <w:sz w:val="24"/>
          <w:szCs w:val="24"/>
          <w:lang w:val="en-GB"/>
        </w:rPr>
        <w:t xml:space="preserve">. Generally, the onset of rains </w:t>
      </w:r>
      <w:r>
        <w:rPr>
          <w:rFonts w:cs="Arial" w:ascii="Arial" w:hAnsi="Arial"/>
          <w:sz w:val="24"/>
          <w:szCs w:val="24"/>
          <w:lang w:val="en-GB"/>
        </w:rPr>
        <w:t>last</w:t>
      </w:r>
      <w:r>
        <w:rPr>
          <w:rFonts w:cs="Arial" w:ascii="Arial" w:hAnsi="Arial"/>
          <w:sz w:val="24"/>
          <w:szCs w:val="24"/>
          <w:lang w:val="en-GB"/>
        </w:rPr>
        <w:t xml:space="preserve"> season was delayed and the distribution has been poor </w:t>
      </w:r>
      <w:r>
        <w:rPr>
          <w:rFonts w:cs="Arial" w:ascii="Arial" w:hAnsi="Arial"/>
          <w:sz w:val="24"/>
          <w:szCs w:val="24"/>
          <w:lang w:val="en-GB"/>
        </w:rPr>
        <w:t>and most farmers depend on rain-fed farming</w:t>
      </w:r>
      <w:r>
        <w:rPr>
          <w:rFonts w:cs="Arial" w:ascii="Arial" w:hAnsi="Arial"/>
          <w:sz w:val="24"/>
          <w:szCs w:val="24"/>
          <w:lang w:val="en-GB"/>
        </w:rPr>
        <w:t xml:space="preserve">. Most areas within Lephalale, Polokwane, Molemole, Aganang, Mogalakwena, Makhado and Mogalakwena were characterised </w:t>
      </w:r>
      <w:r>
        <w:rPr>
          <w:rFonts w:cs="Arial" w:ascii="Arial" w:hAnsi="Arial"/>
          <w:sz w:val="24"/>
          <w:szCs w:val="24"/>
          <w:lang w:val="en-GB"/>
        </w:rPr>
        <w:t>as having had</w:t>
      </w:r>
      <w:r>
        <w:rPr>
          <w:rFonts w:cs="Arial" w:ascii="Arial" w:hAnsi="Arial"/>
          <w:sz w:val="24"/>
          <w:szCs w:val="24"/>
          <w:lang w:val="en-GB"/>
        </w:rPr>
        <w:t xml:space="preserve"> dry spells with minimal to very low rainfall. Maize </w:t>
      </w:r>
      <w:r>
        <w:rPr>
          <w:rFonts w:cs="Arial" w:ascii="Arial" w:hAnsi="Arial"/>
          <w:sz w:val="24"/>
          <w:szCs w:val="24"/>
          <w:lang w:val="en-GB"/>
        </w:rPr>
        <w:t>and</w:t>
      </w:r>
      <w:r>
        <w:rPr>
          <w:rFonts w:cs="Arial" w:ascii="Arial" w:hAnsi="Arial"/>
          <w:sz w:val="24"/>
          <w:szCs w:val="24"/>
          <w:lang w:val="en-GB"/>
        </w:rPr>
        <w:t xml:space="preserve"> cowpeas </w:t>
      </w:r>
      <w:r>
        <w:rPr>
          <w:rFonts w:cs="Arial" w:ascii="Arial" w:hAnsi="Arial"/>
          <w:sz w:val="24"/>
          <w:szCs w:val="24"/>
          <w:lang w:val="en-GB"/>
        </w:rPr>
        <w:t>were</w:t>
      </w:r>
      <w:r>
        <w:rPr>
          <w:rFonts w:cs="Arial" w:ascii="Arial" w:hAnsi="Arial"/>
          <w:sz w:val="24"/>
          <w:szCs w:val="24"/>
          <w:lang w:val="en-GB"/>
        </w:rPr>
        <w:t xml:space="preserve"> the crops </w:t>
      </w:r>
      <w:r>
        <w:rPr>
          <w:rFonts w:cs="Arial" w:ascii="Arial" w:hAnsi="Arial"/>
          <w:sz w:val="24"/>
          <w:szCs w:val="24"/>
          <w:lang w:val="en-GB"/>
        </w:rPr>
        <w:t>that</w:t>
      </w:r>
      <w:r>
        <w:rPr>
          <w:rFonts w:cs="Arial" w:ascii="Arial" w:hAnsi="Arial"/>
          <w:sz w:val="24"/>
          <w:szCs w:val="24"/>
          <w:lang w:val="en-GB"/>
        </w:rPr>
        <w:t xml:space="preserve"> were </w:t>
      </w:r>
      <w:r>
        <w:rPr>
          <w:rFonts w:cs="Arial" w:ascii="Arial" w:hAnsi="Arial"/>
          <w:sz w:val="24"/>
          <w:szCs w:val="24"/>
          <w:lang w:val="en-GB"/>
        </w:rPr>
        <w:t xml:space="preserve">badly </w:t>
      </w:r>
      <w:r>
        <w:rPr>
          <w:rFonts w:cs="Arial" w:ascii="Arial" w:hAnsi="Arial"/>
          <w:sz w:val="24"/>
          <w:szCs w:val="24"/>
          <w:lang w:val="en-GB"/>
        </w:rPr>
        <w:t>affected by the dry spell.</w:t>
      </w:r>
    </w:p>
    <w:p>
      <w:pPr>
        <w:pStyle w:val="Table"/>
        <w:keepNext/>
        <w:rPr/>
      </w:pPr>
      <w:r>
        <w:rPr/>
        <w:t xml:space="preserve">Table </w:t>
      </w:r>
      <w:r>
        <w:rPr/>
        <w:fldChar w:fldCharType="begin"/>
      </w:r>
      <w:r>
        <w:instrText> SEQ Table \* ARABIC </w:instrText>
      </w:r>
      <w:r>
        <w:fldChar w:fldCharType="separate"/>
      </w:r>
      <w:r>
        <w:t>4</w:t>
      </w:r>
      <w:r>
        <w:fldChar w:fldCharType="end"/>
      </w:r>
      <w:r>
        <w:rPr/>
        <w:t xml:space="preserve"> </w:t>
      </w:r>
      <w:r>
        <w:rPr/>
        <w:t>ZANOC crop problem specifications for affected areas</w:t>
      </w:r>
    </w:p>
    <w:tbl>
      <w:tblPr>
        <w:tblW w:w="4540"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435"/>
        <w:gridCol w:w="2105"/>
      </w:tblGrid>
      <w:tr>
        <w:trPr>
          <w:tblHeader w:val="true"/>
        </w:trPr>
        <w:tc>
          <w:tcPr>
            <w:tcW w:w="2435" w:type="dxa"/>
            <w:tcBorders>
              <w:top w:val="single" w:sz="2" w:space="0" w:color="000000"/>
              <w:left w:val="single" w:sz="2" w:space="0" w:color="000000"/>
              <w:bottom w:val="single" w:sz="2" w:space="0" w:color="000000"/>
              <w:insideH w:val="single" w:sz="2" w:space="0" w:color="000000"/>
            </w:tcBorders>
            <w:shd w:fill="C0DA6D" w:val="clear"/>
            <w:tcMar>
              <w:left w:w="54" w:type="dxa"/>
            </w:tcMar>
          </w:tcPr>
          <w:p>
            <w:pPr>
              <w:pStyle w:val="TableContents"/>
              <w:spacing w:before="120" w:after="120"/>
              <w:rPr/>
            </w:pPr>
            <w:r>
              <w:rPr/>
              <w:t>Crop</w:t>
            </w:r>
          </w:p>
        </w:tc>
        <w:tc>
          <w:tcPr>
            <w:tcW w:w="210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C0DA6D" w:val="clear"/>
            <w:tcMar>
              <w:left w:w="54" w:type="dxa"/>
            </w:tcMar>
          </w:tcPr>
          <w:p>
            <w:pPr>
              <w:pStyle w:val="TableContents"/>
              <w:spacing w:before="120" w:after="120"/>
              <w:rPr/>
            </w:pPr>
            <w:r>
              <w:rPr/>
              <w:t>Problem Specification</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Maize</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397" w:hanging="0"/>
              <w:jc w:val="right"/>
              <w:rPr/>
            </w:pPr>
            <w:r>
              <w:rPr/>
              <w:t>50</w:t>
            </w:r>
            <w:r>
              <w:rPr/>
              <w:t>%</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Sorghum</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89</w:t>
            </w:r>
            <w:r>
              <w:rPr/>
              <w:t>%</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Cowpeas</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510" w:hanging="0"/>
              <w:jc w:val="right"/>
              <w:rPr/>
            </w:pPr>
            <w:r>
              <w:rPr/>
              <w:t>0</w:t>
            </w:r>
            <w:r>
              <w:rPr/>
              <w:t>%</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Beans</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83</w:t>
            </w:r>
            <w:r>
              <w:rPr/>
              <w:t>%</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Groundnuts</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75</w:t>
            </w:r>
            <w:r>
              <w:rPr/>
              <w:t>%</w:t>
            </w:r>
          </w:p>
        </w:tc>
      </w:tr>
    </w:tbl>
    <w:p>
      <w:pPr>
        <w:pStyle w:val="Normal"/>
        <w:shd w:fill="FFFFFF" w:val="clear"/>
        <w:spacing w:lineRule="auto" w:line="360" w:before="240" w:after="120"/>
        <w:rPr/>
      </w:pPr>
      <w:r>
        <w:rPr>
          <w:rFonts w:cs="Arial" w:ascii="Arial" w:hAnsi="Arial"/>
          <w:sz w:val="24"/>
          <w:szCs w:val="24"/>
        </w:rPr>
        <w:t>N</w:t>
      </w:r>
      <w:r>
        <w:rPr>
          <w:rFonts w:cs="Arial" w:ascii="Arial" w:hAnsi="Arial"/>
          <w:sz w:val="24"/>
          <w:szCs w:val="24"/>
        </w:rPr>
        <w:t xml:space="preserve">ote: A problem specification of </w:t>
      </w:r>
      <w:r>
        <w:rPr>
          <w:rFonts w:cs="Arial" w:ascii="Arial" w:hAnsi="Arial"/>
          <w:sz w:val="24"/>
          <w:szCs w:val="24"/>
        </w:rPr>
        <w:t>8</w:t>
      </w:r>
      <w:r>
        <w:rPr>
          <w:rFonts w:cs="Arial" w:ascii="Arial" w:hAnsi="Arial"/>
          <w:sz w:val="24"/>
          <w:szCs w:val="24"/>
        </w:rPr>
        <w:t xml:space="preserve">9% implies </w:t>
      </w:r>
      <w:r>
        <w:rPr>
          <w:rFonts w:cs="Arial" w:ascii="Arial" w:hAnsi="Arial"/>
          <w:sz w:val="24"/>
          <w:szCs w:val="24"/>
        </w:rPr>
        <w:t>1</w:t>
      </w:r>
      <w:r>
        <w:rPr>
          <w:rFonts w:cs="Arial" w:ascii="Arial" w:hAnsi="Arial"/>
          <w:sz w:val="24"/>
          <w:szCs w:val="24"/>
        </w:rPr>
        <w:t>1% loss in production for the last year when compared with the baseline.</w:t>
      </w:r>
    </w:p>
    <w:p>
      <w:pPr>
        <w:pStyle w:val="Normal"/>
        <w:shd w:fill="FFFFFF" w:val="clear"/>
        <w:spacing w:lineRule="auto" w:line="360" w:before="240" w:after="120"/>
        <w:rPr>
          <w:rFonts w:ascii="Arial" w:hAnsi="Arial" w:cs="Arial"/>
          <w:sz w:val="24"/>
          <w:szCs w:val="24"/>
        </w:rPr>
      </w:pPr>
      <w:r>
        <w:rPr>
          <w:rFonts w:cs="Arial" w:ascii="Arial" w:hAnsi="Arial"/>
          <w:sz w:val="24"/>
          <w:szCs w:val="24"/>
        </w:rPr>
        <w:t>In the unaffected areas the problem specifications for these items was 100% (no change).</w:t>
      </w:r>
    </w:p>
    <w:p>
      <w:pPr>
        <w:pStyle w:val="Normal"/>
        <w:shd w:fill="FFFFFF" w:val="clear"/>
        <w:spacing w:lineRule="auto" w:line="360" w:before="240" w:after="120"/>
        <w:rPr/>
      </w:pPr>
      <w:r>
        <w:rPr>
          <w:rFonts w:cs="Arial" w:ascii="Arial" w:hAnsi="Arial"/>
          <w:sz w:val="24"/>
          <w:szCs w:val="24"/>
        </w:rPr>
        <w:t xml:space="preserve">In addition to poor crop performance, milk and meat output dropped </w:t>
      </w:r>
      <w:r>
        <w:rPr>
          <w:rFonts w:cs="Arial" w:ascii="Arial" w:hAnsi="Arial"/>
          <w:sz w:val="24"/>
          <w:szCs w:val="24"/>
        </w:rPr>
        <w:t>dues to poor grazing. T</w:t>
      </w:r>
      <w:r>
        <w:rPr>
          <w:rFonts w:cs="Arial" w:ascii="Arial" w:hAnsi="Arial"/>
          <w:sz w:val="24"/>
          <w:szCs w:val="24"/>
        </w:rPr>
        <w:t xml:space="preserve">he problem specification for these activities this year is </w:t>
      </w:r>
      <w:r>
        <w:rPr>
          <w:rFonts w:cs="Arial" w:ascii="Arial" w:hAnsi="Arial"/>
          <w:sz w:val="24"/>
          <w:szCs w:val="24"/>
        </w:rPr>
        <w:t>5</w:t>
      </w:r>
      <w:r>
        <w:rPr>
          <w:rFonts w:cs="Arial" w:ascii="Arial" w:hAnsi="Arial"/>
          <w:sz w:val="24"/>
          <w:szCs w:val="24"/>
        </w:rPr>
        <w:t>0</w:t>
      </w:r>
      <w:r>
        <w:rPr>
          <w:rFonts w:cs="Arial" w:ascii="Arial" w:hAnsi="Arial"/>
          <w:sz w:val="24"/>
          <w:szCs w:val="24"/>
        </w:rPr>
        <w:t xml:space="preserve">%, </w:t>
      </w:r>
      <w:r>
        <w:rPr>
          <w:rFonts w:cs="Arial" w:ascii="Arial" w:hAnsi="Arial"/>
          <w:sz w:val="24"/>
          <w:szCs w:val="24"/>
        </w:rPr>
        <w:t xml:space="preserve">while </w:t>
      </w:r>
      <w:r>
        <w:rPr>
          <w:rFonts w:cs="Arial" w:ascii="Arial" w:hAnsi="Arial"/>
          <w:sz w:val="24"/>
          <w:szCs w:val="24"/>
        </w:rPr>
        <w:t>cattle, goat and sheep</w:t>
      </w:r>
      <w:r>
        <w:rPr>
          <w:rFonts w:cs="Arial" w:ascii="Arial" w:hAnsi="Arial"/>
          <w:sz w:val="24"/>
          <w:szCs w:val="24"/>
        </w:rPr>
        <w:t xml:space="preserve"> sales </w:t>
      </w:r>
      <w:r>
        <w:rPr>
          <w:rFonts w:cs="Arial" w:ascii="Arial" w:hAnsi="Arial"/>
          <w:sz w:val="24"/>
          <w:szCs w:val="24"/>
        </w:rPr>
        <w:t>remained normal (100</w:t>
      </w:r>
      <w:r>
        <w:rPr>
          <w:rFonts w:cs="Arial" w:ascii="Arial" w:hAnsi="Arial"/>
          <w:sz w:val="24"/>
          <w:szCs w:val="24"/>
        </w:rPr>
        <w:t>%</w:t>
      </w:r>
      <w:r>
        <w:rPr>
          <w:rFonts w:cs="Arial" w:ascii="Arial" w:hAnsi="Arial"/>
          <w:sz w:val="24"/>
          <w:szCs w:val="24"/>
        </w:rPr>
        <w:t>)</w:t>
      </w:r>
      <w:r>
        <w:rPr>
          <w:rFonts w:cs="Arial" w:ascii="Arial" w:hAnsi="Arial"/>
          <w:sz w:val="24"/>
          <w:szCs w:val="24"/>
        </w:rPr>
        <w:t>.</w:t>
      </w:r>
    </w:p>
    <w:p>
      <w:pPr>
        <w:pStyle w:val="Normal"/>
        <w:spacing w:lineRule="auto" w:line="360"/>
        <w:rPr>
          <w:rFonts w:ascii="Arial" w:hAnsi="Arial" w:cs="Arial"/>
          <w:b/>
          <w:b/>
          <w:sz w:val="24"/>
          <w:szCs w:val="24"/>
          <w:lang w:val="en-GB"/>
        </w:rPr>
      </w:pPr>
      <w:r>
        <w:rPr>
          <w:rFonts w:cs="Arial" w:ascii="Arial" w:hAnsi="Arial"/>
          <w:b/>
          <w:sz w:val="24"/>
          <w:szCs w:val="24"/>
          <w:lang w:val="en-GB"/>
        </w:rPr>
        <w:t>Lowveld Open Access Irrigated Cropping Livelihood Zone (ZALOI)</w:t>
      </w:r>
    </w:p>
    <w:p>
      <w:pPr>
        <w:pStyle w:val="Normal"/>
        <w:spacing w:lineRule="auto" w:line="360"/>
        <w:rPr/>
      </w:pPr>
      <w:r>
        <w:rPr>
          <w:rFonts w:cs="Arial" w:ascii="Arial" w:hAnsi="Arial"/>
          <w:sz w:val="24"/>
          <w:szCs w:val="24"/>
          <w:lang w:val="en-GB"/>
        </w:rPr>
        <w:t xml:space="preserve">Maize, beans, groundnuts, </w:t>
      </w:r>
      <w:r>
        <w:rPr>
          <w:rFonts w:cs="Arial" w:ascii="Arial" w:hAnsi="Arial"/>
          <w:sz w:val="24"/>
          <w:szCs w:val="24"/>
          <w:lang w:val="en-GB"/>
        </w:rPr>
        <w:t>s</w:t>
      </w:r>
      <w:r>
        <w:rPr>
          <w:rFonts w:cs="Arial" w:ascii="Arial" w:hAnsi="Arial"/>
          <w:sz w:val="24"/>
          <w:szCs w:val="24"/>
          <w:lang w:val="en-GB"/>
        </w:rPr>
        <w:t xml:space="preserve">weet potatoes and vegetables are the major crops produced. </w:t>
      </w:r>
      <w:r>
        <w:rPr>
          <w:rFonts w:cs="Arial" w:ascii="Arial" w:hAnsi="Arial"/>
          <w:sz w:val="24"/>
          <w:szCs w:val="24"/>
          <w:lang w:val="en-GB"/>
        </w:rPr>
        <w:t>T</w:t>
      </w:r>
      <w:r>
        <w:rPr>
          <w:rFonts w:cs="Arial" w:ascii="Arial" w:hAnsi="Arial"/>
          <w:sz w:val="24"/>
          <w:szCs w:val="24"/>
          <w:lang w:val="en-GB"/>
        </w:rPr>
        <w:t xml:space="preserve">he onset of rains during 2014/15 season </w:t>
      </w:r>
      <w:r>
        <w:rPr>
          <w:rFonts w:cs="Arial" w:ascii="Arial" w:hAnsi="Arial"/>
          <w:sz w:val="24"/>
          <w:szCs w:val="24"/>
          <w:lang w:val="en-GB"/>
        </w:rPr>
        <w:t>was</w:t>
      </w:r>
      <w:r>
        <w:rPr>
          <w:rFonts w:cs="Arial" w:ascii="Arial" w:hAnsi="Arial"/>
          <w:sz w:val="24"/>
          <w:szCs w:val="24"/>
          <w:lang w:val="en-GB"/>
        </w:rPr>
        <w:t xml:space="preserve"> not delaye</w:t>
      </w:r>
      <w:r>
        <w:rPr>
          <w:rFonts w:cs="Arial" w:ascii="Arial" w:hAnsi="Arial"/>
          <w:sz w:val="24"/>
          <w:szCs w:val="24"/>
          <w:lang w:val="en-GB"/>
        </w:rPr>
        <w:t>d,</w:t>
      </w:r>
      <w:r>
        <w:rPr>
          <w:rFonts w:cs="Arial" w:ascii="Arial" w:hAnsi="Arial"/>
          <w:sz w:val="24"/>
          <w:szCs w:val="24"/>
          <w:lang w:val="en-GB"/>
        </w:rPr>
        <w:t xml:space="preserve"> compar</w:t>
      </w:r>
      <w:r>
        <w:rPr>
          <w:rFonts w:cs="Arial" w:ascii="Arial" w:hAnsi="Arial"/>
          <w:sz w:val="24"/>
          <w:szCs w:val="24"/>
          <w:lang w:val="en-GB"/>
        </w:rPr>
        <w:t>ing</w:t>
      </w:r>
      <w:r>
        <w:rPr>
          <w:rFonts w:cs="Arial" w:ascii="Arial" w:hAnsi="Arial"/>
          <w:sz w:val="24"/>
          <w:szCs w:val="24"/>
          <w:lang w:val="en-GB"/>
        </w:rPr>
        <w:t xml:space="preserve"> </w:t>
      </w:r>
      <w:r>
        <w:rPr>
          <w:rFonts w:cs="Arial" w:ascii="Arial" w:hAnsi="Arial"/>
          <w:sz w:val="24"/>
          <w:szCs w:val="24"/>
          <w:lang w:val="en-GB"/>
        </w:rPr>
        <w:t>with the</w:t>
      </w:r>
      <w:r>
        <w:rPr>
          <w:rFonts w:cs="Arial" w:ascii="Arial" w:hAnsi="Arial"/>
          <w:sz w:val="24"/>
          <w:szCs w:val="24"/>
          <w:lang w:val="en-GB"/>
        </w:rPr>
        <w:t xml:space="preserve"> 2013/14 season. </w:t>
      </w:r>
      <w:r>
        <w:rPr>
          <w:rFonts w:cs="Arial" w:ascii="Arial" w:hAnsi="Arial"/>
          <w:sz w:val="24"/>
          <w:szCs w:val="24"/>
        </w:rPr>
        <w:t xml:space="preserve">Greater Giyani, Thulamela and Mutale municipalities received the first rainfall in December 2014 </w:t>
      </w:r>
      <w:r>
        <w:rPr>
          <w:rFonts w:cs="Arial" w:ascii="Arial" w:hAnsi="Arial"/>
          <w:sz w:val="24"/>
          <w:szCs w:val="24"/>
        </w:rPr>
        <w:t xml:space="preserve">and this lasted </w:t>
      </w:r>
      <w:r>
        <w:rPr>
          <w:rFonts w:cs="Arial" w:ascii="Arial" w:hAnsi="Arial"/>
          <w:sz w:val="24"/>
          <w:szCs w:val="24"/>
        </w:rPr>
        <w:t xml:space="preserve">up </w:t>
      </w:r>
      <w:r>
        <w:rPr>
          <w:rFonts w:cs="Arial" w:ascii="Arial" w:hAnsi="Arial"/>
          <w:sz w:val="24"/>
          <w:szCs w:val="24"/>
        </w:rPr>
        <w:t>until</w:t>
      </w:r>
      <w:r>
        <w:rPr>
          <w:rFonts w:cs="Arial" w:ascii="Arial" w:hAnsi="Arial"/>
          <w:sz w:val="24"/>
          <w:szCs w:val="24"/>
        </w:rPr>
        <w:t xml:space="preserve"> January 2015 in all three service centres (i.e. Hlaneki, Guwela and Mhlava Willem). Mhlava Willem was the only service center that </w:t>
      </w:r>
      <w:r>
        <w:rPr>
          <w:rFonts w:cs="Arial" w:ascii="Arial" w:hAnsi="Arial"/>
          <w:sz w:val="24"/>
          <w:szCs w:val="24"/>
        </w:rPr>
        <w:t xml:space="preserve">continued to </w:t>
      </w:r>
      <w:r>
        <w:rPr>
          <w:rFonts w:cs="Arial" w:ascii="Arial" w:hAnsi="Arial"/>
          <w:sz w:val="24"/>
          <w:szCs w:val="24"/>
        </w:rPr>
        <w:t>receiv</w:t>
      </w:r>
      <w:r>
        <w:rPr>
          <w:rFonts w:cs="Arial" w:ascii="Arial" w:hAnsi="Arial"/>
          <w:sz w:val="24"/>
          <w:szCs w:val="24"/>
        </w:rPr>
        <w:t>e</w:t>
      </w:r>
      <w:r>
        <w:rPr>
          <w:rFonts w:cs="Arial" w:ascii="Arial" w:hAnsi="Arial"/>
          <w:sz w:val="24"/>
          <w:szCs w:val="24"/>
        </w:rPr>
        <w:t xml:space="preserve"> rainfall up to March, </w:t>
      </w:r>
      <w:r>
        <w:rPr>
          <w:rFonts w:cs="Arial" w:ascii="Arial" w:hAnsi="Arial"/>
          <w:sz w:val="24"/>
          <w:szCs w:val="24"/>
        </w:rPr>
        <w:t>making their</w:t>
      </w:r>
      <w:r>
        <w:rPr>
          <w:rFonts w:cs="Arial" w:ascii="Arial" w:hAnsi="Arial"/>
          <w:sz w:val="24"/>
          <w:szCs w:val="24"/>
        </w:rPr>
        <w:t xml:space="preserve"> on yield better than other </w:t>
      </w:r>
      <w:r>
        <w:rPr>
          <w:rFonts w:cs="Arial" w:ascii="Arial" w:hAnsi="Arial"/>
          <w:sz w:val="24"/>
          <w:szCs w:val="24"/>
        </w:rPr>
        <w:t xml:space="preserve">the other </w:t>
      </w:r>
      <w:r>
        <w:rPr>
          <w:rFonts w:cs="Arial" w:ascii="Arial" w:hAnsi="Arial"/>
          <w:sz w:val="24"/>
          <w:szCs w:val="24"/>
        </w:rPr>
        <w:t>service centre</w:t>
      </w:r>
      <w:r>
        <w:rPr>
          <w:rFonts w:cs="Arial" w:ascii="Arial" w:hAnsi="Arial"/>
          <w:sz w:val="24"/>
          <w:szCs w:val="24"/>
        </w:rPr>
        <w:t>s</w:t>
      </w:r>
      <w:r>
        <w:rPr>
          <w:rFonts w:cs="Arial" w:ascii="Arial" w:hAnsi="Arial"/>
          <w:sz w:val="24"/>
          <w:szCs w:val="24"/>
        </w:rPr>
        <w:t xml:space="preserve">. Hlaneki and Guwela service centres received </w:t>
      </w:r>
      <w:r>
        <w:rPr>
          <w:rFonts w:cs="Arial" w:ascii="Arial" w:hAnsi="Arial"/>
          <w:sz w:val="24"/>
          <w:szCs w:val="24"/>
        </w:rPr>
        <w:t>the</w:t>
      </w:r>
      <w:r>
        <w:rPr>
          <w:rFonts w:cs="Arial" w:ascii="Arial" w:hAnsi="Arial"/>
          <w:sz w:val="24"/>
          <w:szCs w:val="24"/>
        </w:rPr>
        <w:t xml:space="preserve"> soil preparation and planting </w:t>
      </w:r>
      <w:r>
        <w:rPr>
          <w:rFonts w:cs="Arial" w:ascii="Arial" w:hAnsi="Arial"/>
          <w:sz w:val="24"/>
          <w:szCs w:val="24"/>
        </w:rPr>
        <w:t xml:space="preserve">rains </w:t>
      </w:r>
      <w:r>
        <w:rPr>
          <w:rFonts w:cs="Arial" w:ascii="Arial" w:hAnsi="Arial"/>
          <w:sz w:val="24"/>
          <w:szCs w:val="24"/>
        </w:rPr>
        <w:t xml:space="preserve">but </w:t>
      </w:r>
      <w:r>
        <w:rPr>
          <w:rFonts w:cs="Arial" w:ascii="Arial" w:hAnsi="Arial"/>
          <w:sz w:val="24"/>
          <w:szCs w:val="24"/>
        </w:rPr>
        <w:t>the</w:t>
      </w:r>
      <w:r>
        <w:rPr>
          <w:rFonts w:cs="Arial" w:ascii="Arial" w:hAnsi="Arial"/>
          <w:sz w:val="24"/>
          <w:szCs w:val="24"/>
        </w:rPr>
        <w:t xml:space="preserve"> dry spell</w:t>
      </w:r>
      <w:r>
        <w:rPr>
          <w:rFonts w:cs="Arial" w:ascii="Arial" w:hAnsi="Arial"/>
          <w:sz w:val="24"/>
          <w:szCs w:val="24"/>
        </w:rPr>
        <w:t xml:space="preserve">s </w:t>
      </w:r>
      <w:r>
        <w:rPr>
          <w:rFonts w:cs="Arial" w:ascii="Arial" w:hAnsi="Arial"/>
          <w:sz w:val="24"/>
          <w:szCs w:val="24"/>
        </w:rPr>
        <w:t>result</w:t>
      </w:r>
      <w:r>
        <w:rPr>
          <w:rFonts w:cs="Arial" w:ascii="Arial" w:hAnsi="Arial"/>
          <w:sz w:val="24"/>
          <w:szCs w:val="24"/>
        </w:rPr>
        <w:t>ed</w:t>
      </w:r>
      <w:r>
        <w:rPr>
          <w:rFonts w:cs="Arial" w:ascii="Arial" w:hAnsi="Arial"/>
          <w:sz w:val="24"/>
          <w:szCs w:val="24"/>
        </w:rPr>
        <w:t xml:space="preserve"> in</w:t>
      </w:r>
      <w:r>
        <w:rPr>
          <w:rFonts w:cs="Arial" w:ascii="Arial" w:hAnsi="Arial"/>
          <w:sz w:val="24"/>
          <w:szCs w:val="24"/>
        </w:rPr>
        <w:t xml:space="preserve"> failure </w:t>
      </w:r>
      <w:r>
        <w:rPr>
          <w:rFonts w:cs="Arial" w:ascii="Arial" w:hAnsi="Arial"/>
          <w:sz w:val="24"/>
          <w:szCs w:val="24"/>
        </w:rPr>
        <w:t>for</w:t>
      </w:r>
      <w:r>
        <w:rPr>
          <w:rFonts w:cs="Arial" w:ascii="Arial" w:hAnsi="Arial"/>
          <w:sz w:val="24"/>
          <w:szCs w:val="24"/>
        </w:rPr>
        <w:t xml:space="preserve"> all their</w:t>
      </w:r>
      <w:r>
        <w:rPr>
          <w:rFonts w:cs="Arial" w:ascii="Arial" w:hAnsi="Arial"/>
          <w:sz w:val="24"/>
          <w:szCs w:val="24"/>
        </w:rPr>
        <w:t xml:space="preserve"> crops, </w:t>
      </w:r>
      <w:r>
        <w:rPr>
          <w:rFonts w:cs="Arial" w:ascii="Arial" w:hAnsi="Arial"/>
          <w:sz w:val="24"/>
          <w:szCs w:val="24"/>
        </w:rPr>
        <w:t xml:space="preserve">except for sweet potatoes. </w:t>
      </w:r>
      <w:r>
        <w:rPr>
          <w:rFonts w:cs="Arial" w:ascii="Arial" w:hAnsi="Arial"/>
          <w:sz w:val="24"/>
          <w:szCs w:val="24"/>
        </w:rPr>
        <w:t>I</w:t>
      </w:r>
      <w:r>
        <w:rPr>
          <w:rFonts w:cs="Arial" w:ascii="Arial" w:hAnsi="Arial"/>
          <w:sz w:val="24"/>
          <w:szCs w:val="24"/>
        </w:rPr>
        <w:t xml:space="preserve">rrigated crops, for the few households that have access to irrigation (mostly middle and better off households), </w:t>
      </w:r>
      <w:r>
        <w:rPr>
          <w:rFonts w:cs="Arial" w:ascii="Arial" w:hAnsi="Arial"/>
          <w:sz w:val="24"/>
          <w:szCs w:val="24"/>
        </w:rPr>
        <w:t>were also normal</w:t>
      </w:r>
      <w:r>
        <w:rPr>
          <w:rFonts w:cs="Arial" w:ascii="Arial" w:hAnsi="Arial"/>
          <w:sz w:val="24"/>
          <w:szCs w:val="24"/>
        </w:rPr>
        <w:t>.</w:t>
      </w:r>
    </w:p>
    <w:p>
      <w:pPr>
        <w:pStyle w:val="Normal"/>
        <w:shd w:fill="FFFFFF" w:val="clear"/>
        <w:spacing w:lineRule="auto" w:line="360" w:before="240" w:after="120"/>
        <w:rPr>
          <w:rFonts w:ascii="Arial" w:hAnsi="Arial" w:cs="Arial"/>
          <w:sz w:val="24"/>
          <w:szCs w:val="24"/>
        </w:rPr>
      </w:pPr>
      <w:r>
        <w:rPr>
          <w:rFonts w:cs="Arial" w:ascii="Arial" w:hAnsi="Arial"/>
          <w:sz w:val="24"/>
          <w:szCs w:val="24"/>
        </w:rPr>
        <w:t>The affected areas were assigned the following problem specifications for crop productions:</w:t>
      </w:r>
    </w:p>
    <w:p>
      <w:pPr>
        <w:pStyle w:val="Table"/>
        <w:keepNext/>
        <w:rPr/>
      </w:pPr>
      <w:r>
        <w:rPr/>
        <w:t xml:space="preserve">Table </w:t>
      </w:r>
      <w:r>
        <w:rPr/>
        <w:fldChar w:fldCharType="begin"/>
      </w:r>
      <w:r>
        <w:instrText> SEQ Table \* ARABIC </w:instrText>
      </w:r>
      <w:r>
        <w:fldChar w:fldCharType="separate"/>
      </w:r>
      <w:r>
        <w:t>5</w:t>
      </w:r>
      <w:r>
        <w:fldChar w:fldCharType="end"/>
      </w:r>
      <w:r>
        <w:rPr/>
        <w:t xml:space="preserve"> </w:t>
      </w:r>
      <w:r>
        <w:rPr/>
        <w:t>ZALOI crop problem specifications for affected areas</w:t>
      </w:r>
    </w:p>
    <w:tbl>
      <w:tblPr>
        <w:tblW w:w="4540"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435"/>
        <w:gridCol w:w="2105"/>
      </w:tblGrid>
      <w:tr>
        <w:trPr>
          <w:tblHeader w:val="true"/>
        </w:trPr>
        <w:tc>
          <w:tcPr>
            <w:tcW w:w="2435" w:type="dxa"/>
            <w:tcBorders>
              <w:top w:val="single" w:sz="2" w:space="0" w:color="000000"/>
              <w:left w:val="single" w:sz="2" w:space="0" w:color="000000"/>
              <w:bottom w:val="single" w:sz="2" w:space="0" w:color="000000"/>
              <w:insideH w:val="single" w:sz="2" w:space="0" w:color="000000"/>
            </w:tcBorders>
            <w:shd w:fill="C0DA6D" w:val="clear"/>
            <w:tcMar>
              <w:left w:w="54" w:type="dxa"/>
            </w:tcMar>
          </w:tcPr>
          <w:p>
            <w:pPr>
              <w:pStyle w:val="TableContents"/>
              <w:spacing w:before="120" w:after="120"/>
              <w:rPr/>
            </w:pPr>
            <w:r>
              <w:rPr/>
              <w:t>Crop</w:t>
            </w:r>
          </w:p>
        </w:tc>
        <w:tc>
          <w:tcPr>
            <w:tcW w:w="210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C0DA6D" w:val="clear"/>
            <w:tcMar>
              <w:left w:w="54" w:type="dxa"/>
            </w:tcMar>
          </w:tcPr>
          <w:p>
            <w:pPr>
              <w:pStyle w:val="TableContents"/>
              <w:spacing w:before="120" w:after="120"/>
              <w:rPr/>
            </w:pPr>
            <w:r>
              <w:rPr/>
              <w:t>Problem Specification</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Maize</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397" w:hanging="0"/>
              <w:jc w:val="right"/>
              <w:rPr/>
            </w:pPr>
            <w:r>
              <w:rPr/>
              <w:t>37</w:t>
            </w:r>
            <w:r>
              <w:rPr/>
              <w:t>%</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Irrigated maize</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397" w:hanging="0"/>
              <w:jc w:val="right"/>
              <w:rPr/>
            </w:pPr>
            <w:r>
              <w:rPr/>
              <w:t>100%</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Cowpeas</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33</w:t>
            </w:r>
            <w:r>
              <w:rPr/>
              <w:t>%</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Beans</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510" w:hanging="0"/>
              <w:jc w:val="right"/>
              <w:rPr/>
            </w:pPr>
            <w:r>
              <w:rPr/>
              <w:t>75</w:t>
            </w:r>
            <w:r>
              <w:rPr/>
              <w:t>%</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Rape (</w:t>
            </w:r>
            <w:r>
              <w:rPr>
                <w:i/>
                <w:iCs/>
              </w:rPr>
              <w:t>morogo)</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5</w:t>
            </w:r>
            <w:r>
              <w:rPr/>
              <w:t>%</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Water melon</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13</w:t>
            </w:r>
            <w:r>
              <w:rPr/>
              <w:t>%</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Sweet potato</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100</w:t>
            </w:r>
            <w:r>
              <w:rPr/>
              <w:t>%</w:t>
            </w:r>
          </w:p>
        </w:tc>
      </w:tr>
      <w:tr>
        <w:trPr/>
        <w:tc>
          <w:tcPr>
            <w:tcW w:w="243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Groundnuts</w:t>
            </w:r>
          </w:p>
        </w:tc>
        <w:tc>
          <w:tcPr>
            <w:tcW w:w="210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widowControl/>
              <w:bidi w:val="0"/>
              <w:spacing w:before="120" w:after="120"/>
              <w:ind w:left="0" w:right="454" w:hanging="0"/>
              <w:jc w:val="right"/>
              <w:rPr/>
            </w:pPr>
            <w:r>
              <w:rPr/>
              <w:t>5</w:t>
            </w:r>
            <w:r>
              <w:rPr/>
              <w:t>%</w:t>
            </w:r>
          </w:p>
        </w:tc>
      </w:tr>
    </w:tbl>
    <w:p>
      <w:pPr>
        <w:pStyle w:val="Normal"/>
        <w:shd w:fill="FFFFFF" w:val="clear"/>
        <w:spacing w:lineRule="auto" w:line="360" w:before="240" w:after="120"/>
        <w:rPr/>
      </w:pPr>
      <w:r>
        <w:rPr>
          <w:rFonts w:cs="Arial" w:ascii="Arial" w:hAnsi="Arial"/>
          <w:sz w:val="24"/>
          <w:szCs w:val="24"/>
        </w:rPr>
        <w:t>N</w:t>
      </w:r>
      <w:r>
        <w:rPr>
          <w:rFonts w:cs="Arial" w:ascii="Arial" w:hAnsi="Arial"/>
          <w:sz w:val="24"/>
          <w:szCs w:val="24"/>
        </w:rPr>
        <w:t xml:space="preserve">ote: A problem specification of </w:t>
      </w:r>
      <w:r>
        <w:rPr>
          <w:rFonts w:cs="Arial" w:ascii="Arial" w:hAnsi="Arial"/>
          <w:sz w:val="24"/>
          <w:szCs w:val="24"/>
        </w:rPr>
        <w:t>37</w:t>
      </w:r>
      <w:r>
        <w:rPr>
          <w:rFonts w:cs="Arial" w:ascii="Arial" w:hAnsi="Arial"/>
          <w:sz w:val="24"/>
          <w:szCs w:val="24"/>
        </w:rPr>
        <w:t xml:space="preserve">% implies </w:t>
      </w:r>
      <w:r>
        <w:rPr>
          <w:rFonts w:cs="Arial" w:ascii="Arial" w:hAnsi="Arial"/>
          <w:sz w:val="24"/>
          <w:szCs w:val="24"/>
        </w:rPr>
        <w:t>63</w:t>
      </w:r>
      <w:r>
        <w:rPr>
          <w:rFonts w:cs="Arial" w:ascii="Arial" w:hAnsi="Arial"/>
          <w:sz w:val="24"/>
          <w:szCs w:val="24"/>
        </w:rPr>
        <w:t>% loss in production for the last year when compared with the baseline.</w:t>
      </w:r>
    </w:p>
    <w:p>
      <w:pPr>
        <w:pStyle w:val="Normal"/>
        <w:shd w:fill="FFFFFF" w:val="clear"/>
        <w:spacing w:lineRule="auto" w:line="360" w:before="240" w:after="120"/>
        <w:rPr>
          <w:rFonts w:ascii="Arial" w:hAnsi="Arial" w:cs="Arial"/>
          <w:sz w:val="24"/>
          <w:szCs w:val="24"/>
        </w:rPr>
      </w:pPr>
      <w:r>
        <w:rPr>
          <w:rFonts w:cs="Arial" w:ascii="Arial" w:hAnsi="Arial"/>
          <w:sz w:val="24"/>
          <w:szCs w:val="24"/>
        </w:rPr>
        <w:t>In the unaffected areas the problem specifications for these items was 100% (no change).</w:t>
      </w:r>
    </w:p>
    <w:p>
      <w:pPr>
        <w:pStyle w:val="Normal"/>
        <w:shd w:fill="FFFFFF" w:val="clear"/>
        <w:spacing w:lineRule="auto" w:line="360" w:before="240" w:after="120"/>
        <w:rPr/>
      </w:pPr>
      <w:r>
        <w:rPr>
          <w:rFonts w:cs="Arial" w:ascii="Arial" w:hAnsi="Arial"/>
          <w:sz w:val="24"/>
          <w:szCs w:val="24"/>
        </w:rPr>
        <w:t xml:space="preserve">In addition to poor crop performance, milk and meat output dropped </w:t>
      </w:r>
      <w:r>
        <w:rPr>
          <w:rFonts w:cs="Arial" w:ascii="Arial" w:hAnsi="Arial"/>
          <w:sz w:val="24"/>
          <w:szCs w:val="24"/>
        </w:rPr>
        <w:t>dues to poor grazing. T</w:t>
      </w:r>
      <w:r>
        <w:rPr>
          <w:rFonts w:cs="Arial" w:ascii="Arial" w:hAnsi="Arial"/>
          <w:sz w:val="24"/>
          <w:szCs w:val="24"/>
        </w:rPr>
        <w:t xml:space="preserve">he problem specification for these activities this year is </w:t>
      </w:r>
      <w:r>
        <w:rPr>
          <w:rFonts w:cs="Arial" w:ascii="Arial" w:hAnsi="Arial"/>
          <w:sz w:val="24"/>
          <w:szCs w:val="24"/>
        </w:rPr>
        <w:t>57</w:t>
      </w:r>
      <w:r>
        <w:rPr>
          <w:rFonts w:cs="Arial" w:ascii="Arial" w:hAnsi="Arial"/>
          <w:sz w:val="24"/>
          <w:szCs w:val="24"/>
        </w:rPr>
        <w:t xml:space="preserve">%, </w:t>
      </w:r>
      <w:r>
        <w:rPr>
          <w:rFonts w:cs="Arial" w:ascii="Arial" w:hAnsi="Arial"/>
          <w:sz w:val="24"/>
          <w:szCs w:val="24"/>
        </w:rPr>
        <w:t xml:space="preserve">while that for pig sales is 36%, cattle sales is 63%, goat sales is 50%, sheep sales is </w:t>
      </w:r>
      <w:r>
        <w:rPr>
          <w:rFonts w:cs="Arial" w:ascii="Arial" w:hAnsi="Arial"/>
          <w:sz w:val="24"/>
          <w:szCs w:val="24"/>
        </w:rPr>
        <w:t>58% and chicken sales is 51%.</w:t>
      </w:r>
    </w:p>
    <w:p>
      <w:pPr>
        <w:pStyle w:val="Heading4"/>
        <w:spacing w:lineRule="auto" w:line="360"/>
        <w:rPr>
          <w:rFonts w:ascii="Arial" w:hAnsi="Arial" w:cs="Arial"/>
          <w:szCs w:val="24"/>
        </w:rPr>
      </w:pPr>
      <w:r>
        <w:rPr>
          <w:rFonts w:cs="Arial" w:ascii="Arial" w:hAnsi="Arial"/>
          <w:szCs w:val="24"/>
        </w:rPr>
        <w:t xml:space="preserve">Livestock </w:t>
      </w:r>
      <w:r>
        <w:rPr>
          <w:rFonts w:cs="Arial" w:ascii="Arial" w:hAnsi="Arial"/>
          <w:szCs w:val="24"/>
        </w:rPr>
        <w:t>prices</w:t>
      </w:r>
    </w:p>
    <w:p>
      <w:pPr>
        <w:pStyle w:val="Normal"/>
        <w:spacing w:lineRule="auto" w:line="360"/>
        <w:rPr>
          <w:rFonts w:ascii="Arial" w:hAnsi="Arial" w:cs="Arial"/>
          <w:sz w:val="24"/>
          <w:szCs w:val="24"/>
        </w:rPr>
      </w:pPr>
      <w:r>
        <w:rPr>
          <w:rFonts w:cs="Arial" w:ascii="Arial" w:hAnsi="Arial"/>
          <w:sz w:val="24"/>
          <w:szCs w:val="24"/>
        </w:rPr>
        <w:t xml:space="preserve">Cattle numbers have decreased by about 5% -10% from the baseline and this is attributed to the dry spells, which resulted </w:t>
      </w:r>
      <w:r>
        <w:rPr>
          <w:rFonts w:cs="Arial" w:ascii="Arial" w:hAnsi="Arial"/>
          <w:sz w:val="24"/>
          <w:szCs w:val="24"/>
        </w:rPr>
        <w:t>in</w:t>
      </w:r>
      <w:r>
        <w:rPr>
          <w:rFonts w:cs="Arial" w:ascii="Arial" w:hAnsi="Arial"/>
          <w:sz w:val="24"/>
          <w:szCs w:val="24"/>
        </w:rPr>
        <w:t xml:space="preserve"> livestock loss. However, the price of a bull in the current year has increased by 10% over baseline average price of R5000.</w:t>
      </w:r>
    </w:p>
    <w:p>
      <w:pPr>
        <w:pStyle w:val="Heading4"/>
        <w:spacing w:lineRule="auto" w:line="360"/>
        <w:rPr>
          <w:rFonts w:ascii="Arial" w:hAnsi="Arial" w:cs="Arial"/>
          <w:szCs w:val="24"/>
        </w:rPr>
      </w:pPr>
      <w:r>
        <w:rPr>
          <w:rFonts w:cs="Arial" w:ascii="Arial" w:hAnsi="Arial"/>
          <w:szCs w:val="24"/>
        </w:rPr>
        <w:t>Agricultural income</w:t>
      </w:r>
    </w:p>
    <w:p>
      <w:pPr>
        <w:pStyle w:val="Normal"/>
        <w:spacing w:lineRule="auto" w:line="360"/>
        <w:rPr>
          <w:rFonts w:ascii="Arial" w:hAnsi="Arial" w:cs="Arial"/>
          <w:sz w:val="24"/>
          <w:szCs w:val="24"/>
        </w:rPr>
      </w:pPr>
      <w:r>
        <w:rPr>
          <w:rFonts w:cs="Arial" w:ascii="Arial" w:hAnsi="Arial"/>
          <w:sz w:val="24"/>
          <w:szCs w:val="24"/>
        </w:rPr>
        <w:t xml:space="preserve">Due to increased area planted by commercial farmers </w:t>
      </w:r>
      <w:r>
        <w:rPr>
          <w:rFonts w:cs="Arial" w:ascii="Arial" w:hAnsi="Arial"/>
          <w:sz w:val="24"/>
          <w:szCs w:val="24"/>
        </w:rPr>
        <w:t>near</w:t>
      </w:r>
      <w:r>
        <w:rPr>
          <w:rFonts w:cs="Arial" w:ascii="Arial" w:hAnsi="Arial"/>
          <w:sz w:val="24"/>
          <w:szCs w:val="24"/>
        </w:rPr>
        <w:t xml:space="preserve"> the zone</w:t>
      </w:r>
      <w:r>
        <w:rPr>
          <w:rFonts w:cs="Arial" w:ascii="Arial" w:hAnsi="Arial"/>
          <w:sz w:val="24"/>
          <w:szCs w:val="24"/>
        </w:rPr>
        <w:t>s</w:t>
      </w:r>
      <w:r>
        <w:rPr>
          <w:rFonts w:cs="Arial" w:ascii="Arial" w:hAnsi="Arial"/>
          <w:sz w:val="24"/>
          <w:szCs w:val="24"/>
        </w:rPr>
        <w:t xml:space="preserve">, agricultural income activities were available in the current year although farming areas were </w:t>
      </w:r>
      <w:r>
        <w:rPr>
          <w:rFonts w:cs="Arial" w:ascii="Arial" w:hAnsi="Arial"/>
          <w:sz w:val="24"/>
          <w:szCs w:val="24"/>
        </w:rPr>
        <w:t xml:space="preserve">also </w:t>
      </w:r>
      <w:r>
        <w:rPr>
          <w:rFonts w:cs="Arial" w:ascii="Arial" w:hAnsi="Arial"/>
          <w:sz w:val="24"/>
          <w:szCs w:val="24"/>
        </w:rPr>
        <w:t xml:space="preserve">affected by </w:t>
      </w:r>
      <w:r>
        <w:rPr>
          <w:rFonts w:cs="Arial" w:ascii="Arial" w:hAnsi="Arial"/>
          <w:sz w:val="24"/>
          <w:szCs w:val="24"/>
        </w:rPr>
        <w:t xml:space="preserve">the </w:t>
      </w:r>
      <w:r>
        <w:rPr>
          <w:rFonts w:cs="Arial" w:ascii="Arial" w:hAnsi="Arial"/>
          <w:sz w:val="24"/>
          <w:szCs w:val="24"/>
        </w:rPr>
        <w:t xml:space="preserve">dry spells. Overall, compared with the baseline year, availability of agricultural labour opportunities was considered normal. The price for agricultural labour </w:t>
      </w:r>
      <w:r>
        <w:rPr>
          <w:rFonts w:cs="Arial" w:ascii="Arial" w:hAnsi="Arial"/>
          <w:sz w:val="24"/>
          <w:szCs w:val="24"/>
        </w:rPr>
        <w:t>went</w:t>
      </w:r>
      <w:r>
        <w:rPr>
          <w:rFonts w:cs="Arial" w:ascii="Arial" w:hAnsi="Arial"/>
          <w:sz w:val="24"/>
          <w:szCs w:val="24"/>
        </w:rPr>
        <w:t xml:space="preserve"> up by about 5% over baseline (</w:t>
      </w:r>
      <w:r>
        <w:rPr>
          <w:rFonts w:cs="Arial" w:ascii="Arial" w:hAnsi="Arial"/>
          <w:sz w:val="24"/>
          <w:szCs w:val="24"/>
        </w:rPr>
        <w:t>2013-</w:t>
      </w:r>
      <w:r>
        <w:rPr>
          <w:rFonts w:cs="Arial" w:ascii="Arial" w:hAnsi="Arial"/>
          <w:sz w:val="24"/>
          <w:szCs w:val="24"/>
        </w:rPr>
        <w:t>2014) prices.</w:t>
      </w:r>
    </w:p>
    <w:p>
      <w:pPr>
        <w:pStyle w:val="Heading4"/>
        <w:spacing w:lineRule="auto" w:line="360"/>
        <w:rPr>
          <w:rFonts w:ascii="Arial" w:hAnsi="Arial" w:cs="Arial"/>
          <w:szCs w:val="24"/>
        </w:rPr>
      </w:pPr>
      <w:r>
        <w:rPr>
          <w:rFonts w:cs="Arial" w:ascii="Arial" w:hAnsi="Arial"/>
          <w:szCs w:val="24"/>
        </w:rPr>
        <w:t xml:space="preserve">Public Works Programme </w:t>
      </w:r>
    </w:p>
    <w:p>
      <w:pPr>
        <w:pStyle w:val="Normal"/>
        <w:spacing w:lineRule="auto" w:line="360"/>
        <w:rPr>
          <w:rFonts w:ascii="Arial" w:hAnsi="Arial" w:cs="Arial"/>
          <w:sz w:val="24"/>
          <w:szCs w:val="24"/>
        </w:rPr>
      </w:pPr>
      <w:r>
        <w:rPr>
          <w:rFonts w:cs="Arial" w:ascii="Arial" w:hAnsi="Arial"/>
          <w:sz w:val="24"/>
          <w:szCs w:val="24"/>
        </w:rPr>
        <w:t xml:space="preserve">The number of people employed through this program is almost the same as the baseline year. The wages obtained by households involved in this program slightly increased by less than 3 per cent. </w:t>
      </w:r>
    </w:p>
    <w:p>
      <w:pPr>
        <w:pStyle w:val="Heading4"/>
        <w:spacing w:lineRule="auto" w:line="360"/>
        <w:rPr>
          <w:rFonts w:ascii="Arial" w:hAnsi="Arial" w:cs="Arial"/>
          <w:szCs w:val="24"/>
        </w:rPr>
      </w:pPr>
      <w:r>
        <w:rPr>
          <w:rFonts w:cs="Arial" w:ascii="Arial" w:hAnsi="Arial"/>
          <w:szCs w:val="24"/>
        </w:rPr>
        <w:t>Staple Food</w:t>
      </w:r>
      <w:r>
        <w:rPr>
          <w:rFonts w:cs="Arial" w:ascii="Arial" w:hAnsi="Arial"/>
          <w:szCs w:val="24"/>
        </w:rPr>
        <w:t xml:space="preserve"> Purchase Price Changes</w:t>
      </w:r>
    </w:p>
    <w:p>
      <w:pPr>
        <w:pStyle w:val="Normal"/>
        <w:spacing w:lineRule="auto" w:line="360"/>
        <w:rPr>
          <w:rFonts w:ascii="Arial" w:hAnsi="Arial" w:cs="Arial"/>
          <w:sz w:val="24"/>
          <w:szCs w:val="24"/>
        </w:rPr>
      </w:pPr>
      <w:r>
        <w:rPr>
          <w:rFonts w:cs="Arial" w:ascii="Arial" w:hAnsi="Arial"/>
          <w:sz w:val="24"/>
          <w:szCs w:val="24"/>
        </w:rPr>
        <w:t>P</w:t>
      </w:r>
      <w:r>
        <w:rPr>
          <w:rFonts w:cs="Arial" w:ascii="Arial" w:hAnsi="Arial"/>
          <w:sz w:val="24"/>
          <w:szCs w:val="24"/>
        </w:rPr>
        <w:t>urchase p</w:t>
      </w:r>
      <w:r>
        <w:rPr>
          <w:rFonts w:cs="Arial" w:ascii="Arial" w:hAnsi="Arial"/>
          <w:sz w:val="24"/>
          <w:szCs w:val="24"/>
        </w:rPr>
        <w:t xml:space="preserve">rices of </w:t>
      </w:r>
      <w:r>
        <w:rPr>
          <w:rFonts w:cs="Arial" w:ascii="Arial" w:hAnsi="Arial"/>
          <w:sz w:val="24"/>
          <w:szCs w:val="24"/>
        </w:rPr>
        <w:t>staple</w:t>
      </w:r>
      <w:r>
        <w:rPr>
          <w:rFonts w:cs="Arial" w:ascii="Arial" w:hAnsi="Arial"/>
          <w:sz w:val="24"/>
          <w:szCs w:val="24"/>
        </w:rPr>
        <w:t xml:space="preserve"> food commodities (maize meal, </w:t>
      </w:r>
      <w:r>
        <w:rPr>
          <w:rFonts w:cs="Arial" w:ascii="Arial" w:hAnsi="Arial"/>
          <w:sz w:val="24"/>
          <w:szCs w:val="24"/>
        </w:rPr>
        <w:t>samp, bread and rice</w:t>
      </w:r>
      <w:r>
        <w:rPr>
          <w:rFonts w:cs="Arial" w:ascii="Arial" w:hAnsi="Arial"/>
          <w:sz w:val="24"/>
          <w:szCs w:val="24"/>
        </w:rPr>
        <w:t xml:space="preserve">) </w:t>
      </w:r>
      <w:r>
        <w:rPr>
          <w:rFonts w:cs="Arial" w:ascii="Arial" w:hAnsi="Arial"/>
          <w:sz w:val="24"/>
          <w:szCs w:val="24"/>
        </w:rPr>
        <w:t>are projected (by March 2016) to have</w:t>
      </w:r>
      <w:r>
        <w:rPr>
          <w:rFonts w:cs="Arial" w:ascii="Arial" w:hAnsi="Arial"/>
          <w:sz w:val="24"/>
          <w:szCs w:val="24"/>
        </w:rPr>
        <w:t xml:space="preserve"> increased by </w:t>
      </w:r>
      <w:r>
        <w:rPr>
          <w:rFonts w:cs="Arial" w:ascii="Arial" w:hAnsi="Arial"/>
          <w:sz w:val="24"/>
          <w:szCs w:val="24"/>
        </w:rPr>
        <w:t>around 12</w:t>
      </w:r>
      <w:r>
        <w:rPr>
          <w:rFonts w:cs="Arial" w:ascii="Arial" w:hAnsi="Arial"/>
          <w:sz w:val="24"/>
          <w:szCs w:val="24"/>
        </w:rPr>
        <w:t xml:space="preserve">% </w:t>
      </w:r>
      <w:r>
        <w:rPr>
          <w:rFonts w:cs="Arial" w:ascii="Arial" w:hAnsi="Arial"/>
          <w:sz w:val="24"/>
          <w:szCs w:val="24"/>
        </w:rPr>
        <w:t>from that of the baseline year (April 2013 to March 2014)</w:t>
      </w:r>
      <w:r>
        <w:rPr>
          <w:rFonts w:cs="Arial" w:ascii="Arial" w:hAnsi="Arial"/>
          <w:sz w:val="24"/>
          <w:szCs w:val="24"/>
        </w:rPr>
        <w:t xml:space="preserve"> in </w:t>
      </w:r>
      <w:r>
        <w:rPr>
          <w:rFonts w:cs="Arial" w:ascii="Arial" w:hAnsi="Arial"/>
          <w:sz w:val="24"/>
          <w:szCs w:val="24"/>
        </w:rPr>
        <w:t>Limpopo Province. This is a problem specification of 112% and it is applied to all four livelihood zones. This projection is based on the previous price changes and on forecasts for inflation generally. This may or may not change in reality—a lot will depend on the domestic supply situation, the country's import requirements and the position with the Rand weakening further against the major currencies.</w:t>
      </w:r>
    </w:p>
    <w:p>
      <w:pPr>
        <w:pStyle w:val="Normal"/>
        <w:spacing w:lineRule="auto" w:line="360"/>
        <w:rPr>
          <w:rFonts w:ascii="Arial" w:hAnsi="Arial" w:cs="Arial"/>
          <w:sz w:val="24"/>
          <w:szCs w:val="24"/>
        </w:rPr>
      </w:pPr>
      <w:r>
        <w:rPr>
          <w:rFonts w:cs="Arial" w:ascii="Arial" w:hAnsi="Arial"/>
          <w:sz w:val="24"/>
          <w:szCs w:val="24"/>
        </w:rPr>
        <w:t>In r</w:t>
      </w:r>
      <w:r>
        <w:rPr>
          <w:rFonts w:cs="Arial" w:ascii="Arial" w:hAnsi="Arial"/>
          <w:sz w:val="24"/>
          <w:szCs w:val="24"/>
        </w:rPr>
        <w:t xml:space="preserve">ural areas </w:t>
      </w:r>
      <w:r>
        <w:rPr>
          <w:rFonts w:cs="Arial" w:ascii="Arial" w:hAnsi="Arial"/>
          <w:sz w:val="24"/>
          <w:szCs w:val="24"/>
        </w:rPr>
        <w:t>of the province, all livelihood zones, there are f</w:t>
      </w:r>
      <w:r>
        <w:rPr>
          <w:rFonts w:cs="Arial" w:ascii="Arial" w:hAnsi="Arial"/>
          <w:sz w:val="24"/>
          <w:szCs w:val="24"/>
        </w:rPr>
        <w:t xml:space="preserve">ewer outlets and distribution costs </w:t>
      </w:r>
      <w:r>
        <w:rPr>
          <w:rFonts w:cs="Arial" w:ascii="Arial" w:hAnsi="Arial"/>
          <w:sz w:val="24"/>
          <w:szCs w:val="24"/>
        </w:rPr>
        <w:t>mean that staple prices in the villages are higher than in towns or cities</w:t>
      </w:r>
      <w:r>
        <w:rPr>
          <w:rFonts w:cs="Arial" w:ascii="Arial" w:hAnsi="Arial"/>
          <w:sz w:val="24"/>
          <w:szCs w:val="24"/>
        </w:rPr>
        <w:t xml:space="preserve">. Traders </w:t>
      </w:r>
      <w:r>
        <w:rPr>
          <w:rFonts w:cs="Arial" w:ascii="Arial" w:hAnsi="Arial"/>
          <w:sz w:val="24"/>
          <w:szCs w:val="24"/>
        </w:rPr>
        <w:t xml:space="preserve">who </w:t>
      </w:r>
      <w:r>
        <w:rPr>
          <w:rFonts w:cs="Arial" w:ascii="Arial" w:hAnsi="Arial"/>
          <w:i/>
          <w:iCs/>
          <w:sz w:val="24"/>
          <w:szCs w:val="24"/>
        </w:rPr>
        <w:t>increase</w:t>
      </w:r>
      <w:r>
        <w:rPr>
          <w:rFonts w:cs="Arial" w:ascii="Arial" w:hAnsi="Arial"/>
          <w:sz w:val="24"/>
          <w:szCs w:val="24"/>
        </w:rPr>
        <w:t xml:space="preserve"> their prices</w:t>
      </w:r>
      <w:r>
        <w:rPr>
          <w:rFonts w:cs="Arial" w:ascii="Arial" w:hAnsi="Arial"/>
          <w:sz w:val="24"/>
          <w:szCs w:val="24"/>
        </w:rPr>
        <w:t xml:space="preserve"> </w:t>
      </w:r>
      <w:r>
        <w:rPr>
          <w:rFonts w:cs="Arial" w:ascii="Arial" w:hAnsi="Arial"/>
          <w:sz w:val="24"/>
          <w:szCs w:val="24"/>
        </w:rPr>
        <w:t>of</w:t>
      </w:r>
      <w:r>
        <w:rPr>
          <w:rFonts w:cs="Arial" w:ascii="Arial" w:hAnsi="Arial"/>
          <w:sz w:val="24"/>
          <w:szCs w:val="24"/>
        </w:rPr>
        <w:t xml:space="preserve"> food commodities </w:t>
      </w:r>
      <w:r>
        <w:rPr>
          <w:rFonts w:cs="Arial" w:ascii="Arial" w:hAnsi="Arial"/>
          <w:i/>
          <w:iCs/>
          <w:sz w:val="24"/>
          <w:szCs w:val="24"/>
        </w:rPr>
        <w:t>beyond that of increases</w:t>
      </w:r>
      <w:r>
        <w:rPr>
          <w:rFonts w:cs="Arial" w:ascii="Arial" w:hAnsi="Arial"/>
          <w:sz w:val="24"/>
          <w:szCs w:val="24"/>
        </w:rPr>
        <w:t xml:space="preserve"> elsewhere </w:t>
      </w:r>
      <w:r>
        <w:rPr>
          <w:rFonts w:cs="Arial" w:ascii="Arial" w:hAnsi="Arial"/>
          <w:sz w:val="24"/>
          <w:szCs w:val="24"/>
        </w:rPr>
        <w:t xml:space="preserve">are seen as exploiting vulnerable rural communities. </w:t>
      </w:r>
      <w:r>
        <w:rPr>
          <w:rFonts w:cs="Arial" w:ascii="Arial" w:hAnsi="Arial"/>
          <w:sz w:val="24"/>
          <w:szCs w:val="24"/>
        </w:rPr>
        <w:t>This is because</w:t>
      </w:r>
      <w:r>
        <w:rPr>
          <w:rFonts w:cs="Arial" w:ascii="Arial" w:hAnsi="Arial"/>
          <w:sz w:val="24"/>
          <w:szCs w:val="24"/>
        </w:rPr>
        <w:t xml:space="preserve"> ‘very poor’ and ‘poor’ households in th</w:t>
      </w:r>
      <w:r>
        <w:rPr>
          <w:rFonts w:cs="Arial" w:ascii="Arial" w:hAnsi="Arial"/>
          <w:sz w:val="24"/>
          <w:szCs w:val="24"/>
        </w:rPr>
        <w:t>ese</w:t>
      </w:r>
      <w:r>
        <w:rPr>
          <w:rFonts w:cs="Arial" w:ascii="Arial" w:hAnsi="Arial"/>
          <w:sz w:val="24"/>
          <w:szCs w:val="24"/>
        </w:rPr>
        <w:t xml:space="preserve"> zone</w:t>
      </w:r>
      <w:r>
        <w:rPr>
          <w:rFonts w:cs="Arial" w:ascii="Arial" w:hAnsi="Arial"/>
          <w:sz w:val="24"/>
          <w:szCs w:val="24"/>
        </w:rPr>
        <w:t>s</w:t>
      </w:r>
      <w:r>
        <w:rPr>
          <w:rFonts w:cs="Arial" w:ascii="Arial" w:hAnsi="Arial"/>
          <w:sz w:val="24"/>
          <w:szCs w:val="24"/>
        </w:rPr>
        <w:t xml:space="preserve"> purchase 50–</w:t>
      </w:r>
      <w:r>
        <w:rPr>
          <w:rFonts w:cs="Arial" w:ascii="Arial" w:hAnsi="Arial"/>
          <w:sz w:val="24"/>
          <w:szCs w:val="24"/>
        </w:rPr>
        <w:t>70</w:t>
      </w:r>
      <w:r>
        <w:rPr>
          <w:rFonts w:cs="Arial" w:ascii="Arial" w:hAnsi="Arial"/>
          <w:sz w:val="24"/>
          <w:szCs w:val="24"/>
        </w:rPr>
        <w:t xml:space="preserve">% of their annual food </w:t>
      </w:r>
      <w:r>
        <w:rPr>
          <w:rFonts w:cs="Arial" w:ascii="Arial" w:hAnsi="Arial"/>
          <w:sz w:val="24"/>
          <w:szCs w:val="24"/>
        </w:rPr>
        <w:t>requirements,</w:t>
      </w:r>
      <w:r>
        <w:rPr>
          <w:rFonts w:cs="Arial" w:ascii="Arial" w:hAnsi="Arial"/>
          <w:sz w:val="24"/>
          <w:szCs w:val="24"/>
        </w:rPr>
        <w:t xml:space="preserve"> increases in </w:t>
      </w:r>
      <w:r>
        <w:rPr>
          <w:rFonts w:cs="Arial" w:ascii="Arial" w:hAnsi="Arial"/>
          <w:sz w:val="24"/>
          <w:szCs w:val="24"/>
        </w:rPr>
        <w:t>staple</w:t>
      </w:r>
      <w:r>
        <w:rPr>
          <w:rFonts w:cs="Arial" w:ascii="Arial" w:hAnsi="Arial"/>
          <w:sz w:val="24"/>
          <w:szCs w:val="24"/>
        </w:rPr>
        <w:t xml:space="preserve"> price</w:t>
      </w:r>
      <w:r>
        <w:rPr>
          <w:rFonts w:cs="Arial" w:ascii="Arial" w:hAnsi="Arial"/>
          <w:sz w:val="24"/>
          <w:szCs w:val="24"/>
        </w:rPr>
        <w:t>s</w:t>
      </w:r>
      <w:r>
        <w:rPr>
          <w:rFonts w:cs="Arial" w:ascii="Arial" w:hAnsi="Arial"/>
          <w:sz w:val="24"/>
          <w:szCs w:val="24"/>
        </w:rPr>
        <w:t xml:space="preserve"> seriously affect</w:t>
      </w:r>
      <w:r>
        <w:rPr>
          <w:rFonts w:cs="Arial" w:ascii="Arial" w:hAnsi="Arial"/>
          <w:sz w:val="24"/>
          <w:szCs w:val="24"/>
        </w:rPr>
        <w:t>s</w:t>
      </w:r>
      <w:r>
        <w:rPr>
          <w:rFonts w:cs="Arial" w:ascii="Arial" w:hAnsi="Arial"/>
          <w:sz w:val="24"/>
          <w:szCs w:val="24"/>
        </w:rPr>
        <w:t xml:space="preserve"> their access to food.  This is a key parameter for the SAVAC to monitor.</w:t>
      </w:r>
    </w:p>
    <w:p>
      <w:pPr>
        <w:pStyle w:val="Heading4"/>
        <w:rPr>
          <w:rFonts w:ascii="Arial" w:hAnsi="Arial" w:eastAsia="Times New Roman" w:cs="Arial"/>
          <w:b/>
          <w:b/>
          <w:bCs/>
          <w:color w:val="00000A"/>
          <w:sz w:val="24"/>
          <w:szCs w:val="24"/>
          <w:lang w:val="en-ZA" w:eastAsia="en-US" w:bidi="ar-SA"/>
        </w:rPr>
      </w:pPr>
      <w:r>
        <w:rPr>
          <w:rFonts w:eastAsia="Times New Roman" w:cs="Arial" w:ascii="Arial" w:hAnsi="Arial"/>
          <w:b/>
          <w:bCs/>
          <w:color w:val="00000A"/>
          <w:sz w:val="24"/>
          <w:szCs w:val="24"/>
          <w:lang w:val="en-ZA" w:eastAsia="en-US" w:bidi="ar-SA"/>
        </w:rPr>
        <w:t>Other Food Item</w:t>
      </w:r>
      <w:r>
        <w:rPr>
          <w:rFonts w:eastAsia="Times New Roman" w:cs="Arial" w:ascii="Arial" w:hAnsi="Arial"/>
          <w:b/>
          <w:bCs/>
          <w:color w:val="00000A"/>
          <w:sz w:val="24"/>
          <w:szCs w:val="24"/>
          <w:lang w:val="en-ZA" w:eastAsia="en-US" w:bidi="ar-SA"/>
        </w:rPr>
        <w:t>s'</w:t>
      </w:r>
      <w:r>
        <w:rPr>
          <w:rFonts w:eastAsia="Times New Roman" w:cs="Arial" w:ascii="Arial" w:hAnsi="Arial"/>
          <w:b/>
          <w:bCs/>
          <w:color w:val="00000A"/>
          <w:sz w:val="24"/>
          <w:szCs w:val="24"/>
          <w:lang w:val="en-ZA" w:eastAsia="en-US" w:bidi="ar-SA"/>
        </w:rPr>
        <w:t xml:space="preserve"> Purchase Price Changes</w:t>
      </w:r>
    </w:p>
    <w:p>
      <w:pPr>
        <w:pStyle w:val="Normal"/>
        <w:spacing w:lineRule="auto" w:line="360"/>
        <w:rPr>
          <w:rFonts w:ascii="Arial" w:hAnsi="Arial" w:cs="Arial"/>
          <w:sz w:val="24"/>
          <w:szCs w:val="24"/>
        </w:rPr>
      </w:pPr>
      <w:r>
        <w:rPr>
          <w:rFonts w:eastAsia="Times New Roman" w:cs="Arial" w:ascii="Arial" w:hAnsi="Arial"/>
          <w:b w:val="false"/>
          <w:bCs w:val="false"/>
          <w:color w:val="00000A"/>
          <w:sz w:val="24"/>
          <w:szCs w:val="24"/>
          <w:lang w:val="en-ZA" w:eastAsia="en-US" w:bidi="ar-SA"/>
        </w:rPr>
        <w:t>The cheapest way for people to obtain the food energy they need is through staple, usually maize</w:t>
      </w:r>
      <w:r>
        <w:rPr>
          <w:rFonts w:cs="Arial" w:ascii="Arial" w:hAnsi="Arial"/>
          <w:sz w:val="24"/>
          <w:szCs w:val="24"/>
        </w:rPr>
        <w:t xml:space="preserve">. </w:t>
      </w:r>
      <w:r>
        <w:rPr>
          <w:rFonts w:cs="Arial" w:ascii="Arial" w:hAnsi="Arial"/>
          <w:sz w:val="24"/>
          <w:szCs w:val="24"/>
        </w:rPr>
        <w:t>In a situation of outright starvation (a famine situation) it may be necessary for an analyst to focus on this staple acquisition but in South Africa analysts are more concerned with poverty and inequality—which implies that quality of life and living standards are more the issue than mass shortage of food energy.</w:t>
      </w:r>
    </w:p>
    <w:p>
      <w:pPr>
        <w:pStyle w:val="Normal"/>
        <w:spacing w:lineRule="auto" w:line="360"/>
        <w:rPr>
          <w:rFonts w:ascii="Arial" w:hAnsi="Arial" w:cs="Arial"/>
          <w:sz w:val="24"/>
          <w:szCs w:val="24"/>
        </w:rPr>
      </w:pPr>
      <w:r>
        <w:rPr>
          <w:rFonts w:cs="Arial" w:ascii="Arial" w:hAnsi="Arial"/>
          <w:sz w:val="24"/>
          <w:szCs w:val="24"/>
        </w:rPr>
        <w:t>A diet that is confined to staples is not healthy at all and diversity is essential for people to obtain all the nutrients they require, providing them with the capacity for a productive and   dignified life.  In order to account this required diversity, the SAVAC and LimVAC were required to refer to standard food baskets used in other surveys, such as the Living Standards Surveys and General Household Surveys. The latter compares levels of consumption with poverty levels, the lowest of which is the Food Poverty Line (FPL). The FPL is composed of a list of varied commodities, the sum of the energy content of which still equals 8800 kJ per person per day (2100 kcal per person per day).</w:t>
      </w:r>
    </w:p>
    <w:p>
      <w:pPr>
        <w:pStyle w:val="Normal"/>
        <w:spacing w:lineRule="auto" w:line="360"/>
        <w:rPr>
          <w:rFonts w:ascii="Arial" w:hAnsi="Arial" w:cs="Arial"/>
          <w:sz w:val="24"/>
          <w:szCs w:val="24"/>
        </w:rPr>
      </w:pPr>
      <w:r>
        <w:rPr>
          <w:rFonts w:cs="Arial" w:ascii="Arial" w:hAnsi="Arial"/>
          <w:sz w:val="24"/>
          <w:szCs w:val="24"/>
        </w:rPr>
        <w:t>The SAVAC has used the same list of commodities as for its FPL and, taken together with staple, this represents the minimum threshold for household incomes in the villages. SAVAC Rand values for this threshold are similar to the provincial threshold used by Statistics South Africa, the differences reflect the purely rural local variations in prices and availability of commodities.</w:t>
      </w:r>
    </w:p>
    <w:p>
      <w:pPr>
        <w:pStyle w:val="Normal"/>
        <w:spacing w:lineRule="auto" w:line="360"/>
        <w:rPr>
          <w:rFonts w:ascii="Arial" w:hAnsi="Arial" w:cs="Arial"/>
          <w:sz w:val="24"/>
          <w:szCs w:val="24"/>
        </w:rPr>
      </w:pPr>
      <w:r>
        <w:rPr>
          <w:rFonts w:cs="Arial" w:ascii="Arial" w:hAnsi="Arial"/>
          <w:sz w:val="24"/>
          <w:szCs w:val="24"/>
        </w:rPr>
        <w:t xml:space="preserve">The non-staple FPL items are projected to increase at the provincial non-cereal food  inflation rates, with the projection for the coming months based on the overall inflation projections. The resultant problem specification for </w:t>
      </w:r>
      <w:r>
        <w:rPr>
          <w:rFonts w:cs="Arial" w:ascii="Arial" w:hAnsi="Arial"/>
          <w:sz w:val="24"/>
          <w:szCs w:val="24"/>
        </w:rPr>
        <w:t>the 2015-2016 consumption year</w:t>
      </w:r>
      <w:r>
        <w:rPr>
          <w:rFonts w:cs="Arial" w:ascii="Arial" w:hAnsi="Arial"/>
          <w:sz w:val="24"/>
          <w:szCs w:val="24"/>
        </w:rPr>
        <w:t xml:space="preserve"> </w:t>
      </w:r>
      <w:r>
        <w:rPr>
          <w:rFonts w:cs="Arial" w:ascii="Arial" w:hAnsi="Arial"/>
          <w:sz w:val="24"/>
          <w:szCs w:val="24"/>
        </w:rPr>
        <w:t xml:space="preserve">for </w:t>
      </w:r>
      <w:r>
        <w:rPr>
          <w:rFonts w:cs="Arial" w:ascii="Arial" w:hAnsi="Arial"/>
          <w:sz w:val="24"/>
          <w:szCs w:val="24"/>
        </w:rPr>
        <w:t xml:space="preserve">non-staple foods is 114%, </w:t>
      </w:r>
      <w:r>
        <w:rPr>
          <w:rFonts w:cs="Arial" w:ascii="Arial" w:hAnsi="Arial"/>
          <w:sz w:val="24"/>
          <w:szCs w:val="24"/>
        </w:rPr>
        <w:t>or an increase in prices of 14% since the baseline year (April 2013 to March 2014). This was applied to all four livelihood zones.</w:t>
      </w:r>
    </w:p>
    <w:p>
      <w:pPr>
        <w:pStyle w:val="Heading4"/>
        <w:spacing w:lineRule="auto" w:line="360"/>
        <w:rPr>
          <w:rFonts w:ascii="Arial" w:hAnsi="Arial" w:cs="Arial"/>
          <w:szCs w:val="24"/>
        </w:rPr>
      </w:pPr>
      <w:r>
        <w:rPr>
          <w:rFonts w:cs="Arial" w:ascii="Arial" w:hAnsi="Arial"/>
          <w:szCs w:val="24"/>
        </w:rPr>
        <w:t>Prices of Items Non-</w:t>
      </w:r>
      <w:r>
        <w:rPr>
          <w:rFonts w:cs="Arial" w:ascii="Arial" w:hAnsi="Arial"/>
          <w:szCs w:val="24"/>
        </w:rPr>
        <w:t>Food</w:t>
      </w:r>
      <w:r>
        <w:rPr>
          <w:rFonts w:cs="Arial" w:ascii="Arial" w:hAnsi="Arial"/>
          <w:szCs w:val="24"/>
        </w:rPr>
        <w:t xml:space="preserve"> Basket </w:t>
      </w:r>
      <w:r>
        <w:rPr>
          <w:rFonts w:cs="Arial" w:ascii="Arial" w:hAnsi="Arial"/>
          <w:szCs w:val="24"/>
        </w:rPr>
        <w:t>(Lower Bound Poverty Line and Upper Bound Poverty Line, as well as the Resilience Line)</w:t>
      </w:r>
    </w:p>
    <w:p>
      <w:pPr>
        <w:pStyle w:val="Normal"/>
        <w:spacing w:lineRule="auto" w:line="360"/>
        <w:rPr>
          <w:rFonts w:ascii="Arial" w:hAnsi="Arial" w:cs="Arial"/>
          <w:sz w:val="24"/>
          <w:szCs w:val="24"/>
        </w:rPr>
      </w:pPr>
      <w:r>
        <w:rPr>
          <w:rFonts w:cs="Arial" w:ascii="Arial" w:hAnsi="Arial"/>
          <w:sz w:val="24"/>
          <w:szCs w:val="24"/>
        </w:rPr>
        <w:t>In addition to non-staple food products, households need to purchase other goods and services that meet their basic needs.</w:t>
      </w:r>
      <w:r>
        <w:rPr>
          <w:rFonts w:cs="Arial" w:ascii="Arial" w:hAnsi="Arial"/>
          <w:sz w:val="24"/>
          <w:szCs w:val="24"/>
        </w:rPr>
        <w:t xml:space="preserve"> Th</w:t>
      </w:r>
      <w:r>
        <w:rPr>
          <w:rFonts w:cs="Arial" w:ascii="Arial" w:hAnsi="Arial"/>
          <w:sz w:val="24"/>
          <w:szCs w:val="24"/>
        </w:rPr>
        <w:t>ese goods and services include items such as</w:t>
      </w:r>
      <w:r>
        <w:rPr>
          <w:rFonts w:cs="Arial" w:ascii="Arial" w:hAnsi="Arial"/>
          <w:sz w:val="24"/>
          <w:szCs w:val="24"/>
        </w:rPr>
        <w:t xml:space="preserve"> soap, paraffin, </w:t>
      </w:r>
      <w:r>
        <w:rPr>
          <w:rFonts w:cs="Arial" w:ascii="Arial" w:hAnsi="Arial"/>
          <w:sz w:val="24"/>
          <w:szCs w:val="24"/>
        </w:rPr>
        <w:t>electricity,</w:t>
      </w:r>
      <w:r>
        <w:rPr>
          <w:rFonts w:cs="Arial" w:ascii="Arial" w:hAnsi="Arial"/>
          <w:sz w:val="24"/>
          <w:szCs w:val="24"/>
        </w:rPr>
        <w:t xml:space="preserve"> matches, salt </w:t>
      </w:r>
      <w:r>
        <w:rPr>
          <w:rFonts w:cs="Arial" w:ascii="Arial" w:hAnsi="Arial"/>
          <w:sz w:val="24"/>
          <w:szCs w:val="24"/>
        </w:rPr>
        <w:t>(zero food energy)</w:t>
      </w:r>
      <w:r>
        <w:rPr>
          <w:rFonts w:cs="Arial" w:ascii="Arial" w:hAnsi="Arial"/>
          <w:sz w:val="24"/>
          <w:szCs w:val="24"/>
        </w:rPr>
        <w:t xml:space="preserve">, tea </w:t>
      </w:r>
      <w:r>
        <w:rPr>
          <w:rFonts w:cs="Arial" w:ascii="Arial" w:hAnsi="Arial"/>
          <w:sz w:val="24"/>
          <w:szCs w:val="24"/>
        </w:rPr>
        <w:t>or coffee (zero food energy), services, schooling, health, veterinary, taxes, community contributions, clothing, communications, transport and so on</w:t>
      </w:r>
      <w:r>
        <w:rPr>
          <w:rFonts w:cs="Arial" w:ascii="Arial" w:hAnsi="Arial"/>
          <w:sz w:val="24"/>
          <w:szCs w:val="24"/>
        </w:rPr>
        <w:t xml:space="preserve">. </w:t>
      </w:r>
    </w:p>
    <w:p>
      <w:pPr>
        <w:pStyle w:val="Normal"/>
        <w:spacing w:lineRule="auto" w:line="360"/>
        <w:rPr/>
      </w:pPr>
      <w:r>
        <w:rPr>
          <w:rFonts w:cs="Arial" w:ascii="Arial" w:hAnsi="Arial"/>
          <w:sz w:val="24"/>
          <w:szCs w:val="24"/>
        </w:rPr>
        <w:t xml:space="preserve">When the cost of the smallest quantity of these commodities is added to that of staple and non-staple food, this becomes the Lower Bound Poverty Line (LBPL). When a larger quantity of </w:t>
      </w:r>
      <w:r>
        <w:rPr>
          <w:rFonts w:cs="Arial" w:ascii="Arial" w:hAnsi="Arial"/>
          <w:sz w:val="24"/>
          <w:szCs w:val="24"/>
        </w:rPr>
        <w:t xml:space="preserve">each of </w:t>
      </w:r>
      <w:r>
        <w:rPr>
          <w:rFonts w:cs="Arial" w:ascii="Arial" w:hAnsi="Arial"/>
          <w:sz w:val="24"/>
          <w:szCs w:val="24"/>
        </w:rPr>
        <w:t xml:space="preserve">these commodities is </w:t>
      </w:r>
      <w:r>
        <w:rPr>
          <w:rFonts w:cs="Arial" w:ascii="Arial" w:hAnsi="Arial"/>
          <w:sz w:val="24"/>
          <w:szCs w:val="24"/>
        </w:rPr>
        <w:t>used</w:t>
      </w:r>
      <w:r>
        <w:rPr>
          <w:rFonts w:cs="Arial" w:ascii="Arial" w:hAnsi="Arial"/>
          <w:sz w:val="24"/>
          <w:szCs w:val="24"/>
        </w:rPr>
        <w:t>, it defines the Upper Bound Poverty Line (UBPL).</w:t>
      </w:r>
    </w:p>
    <w:p>
      <w:pPr>
        <w:pStyle w:val="Normal"/>
        <w:spacing w:lineRule="auto" w:line="360"/>
        <w:rPr/>
      </w:pPr>
      <w:r>
        <w:rPr>
          <w:rFonts w:cs="Arial" w:ascii="Arial" w:hAnsi="Arial"/>
          <w:sz w:val="24"/>
          <w:szCs w:val="24"/>
        </w:rPr>
        <w:t>L</w:t>
      </w:r>
      <w:r>
        <w:rPr>
          <w:rFonts w:cs="Arial" w:ascii="Arial" w:hAnsi="Arial"/>
          <w:sz w:val="24"/>
          <w:szCs w:val="24"/>
        </w:rPr>
        <w:t xml:space="preserve">astly, there are important </w:t>
      </w:r>
      <w:r>
        <w:rPr>
          <w:rFonts w:cs="Arial" w:ascii="Arial" w:hAnsi="Arial"/>
          <w:i/>
          <w:iCs/>
          <w:sz w:val="24"/>
          <w:szCs w:val="24"/>
        </w:rPr>
        <w:t>investments</w:t>
      </w:r>
      <w:r>
        <w:rPr>
          <w:rFonts w:cs="Arial" w:ascii="Arial" w:hAnsi="Arial"/>
          <w:sz w:val="24"/>
          <w:szCs w:val="24"/>
        </w:rPr>
        <w:t xml:space="preserve"> that households must make each year if they are to have sustainable livelihoods. This means that they must spend on maintenance of all their capital (human, social, physical, environmental and financial) if they are to </w:t>
      </w:r>
      <w:r>
        <w:rPr>
          <w:rFonts w:cs="Arial" w:ascii="Arial" w:hAnsi="Arial"/>
          <w:sz w:val="24"/>
          <w:szCs w:val="24"/>
        </w:rPr>
        <w:t>be able to develop themselves further and withstand or recover from future livelihood hazards. This expenditure therefore includes livelihood-specific investments in inputs for agriculture or business activities (including labour), educational investments, health and nutrition investments. Critically, these investments usually have a knock-on impacts from one wealth group to another; for example, money spent on labour hire by the better-off adds significantly to poorer households' incomes.</w:t>
      </w:r>
    </w:p>
    <w:p>
      <w:pPr>
        <w:pStyle w:val="Normal"/>
        <w:spacing w:lineRule="auto" w:line="360"/>
        <w:rPr/>
      </w:pPr>
      <w:r>
        <w:rPr>
          <w:rFonts w:cs="Arial" w:ascii="Arial" w:hAnsi="Arial"/>
          <w:sz w:val="24"/>
          <w:szCs w:val="24"/>
        </w:rPr>
        <w:t>T</w:t>
      </w:r>
      <w:r>
        <w:rPr>
          <w:rFonts w:cs="Arial" w:ascii="Arial" w:hAnsi="Arial"/>
          <w:sz w:val="24"/>
          <w:szCs w:val="24"/>
        </w:rPr>
        <w:t xml:space="preserve">he sum of the expenditure on all of these investments with the other preceding expenditures in the UBPL, LBPL, FPL and staple purchase, make up the Resilience Line. Unlike the FPL, LBPL and UBPL, the </w:t>
      </w:r>
      <w:r>
        <w:rPr>
          <w:rFonts w:cs="Arial" w:ascii="Arial" w:hAnsi="Arial"/>
          <w:sz w:val="24"/>
          <w:szCs w:val="24"/>
        </w:rPr>
        <w:t>R</w:t>
      </w:r>
      <w:r>
        <w:rPr>
          <w:rFonts w:cs="Arial" w:ascii="Arial" w:hAnsi="Arial"/>
          <w:sz w:val="24"/>
          <w:szCs w:val="24"/>
        </w:rPr>
        <w:t xml:space="preserve">esilience </w:t>
      </w:r>
      <w:r>
        <w:rPr>
          <w:rFonts w:cs="Arial" w:ascii="Arial" w:hAnsi="Arial"/>
          <w:sz w:val="24"/>
          <w:szCs w:val="24"/>
        </w:rPr>
        <w:t>L</w:t>
      </w:r>
      <w:r>
        <w:rPr>
          <w:rFonts w:cs="Arial" w:ascii="Arial" w:hAnsi="Arial"/>
          <w:sz w:val="24"/>
          <w:szCs w:val="24"/>
        </w:rPr>
        <w:t>ine varies across wealth groups, as households with more productive assets must spend more to maintain and use those assets.</w:t>
      </w:r>
    </w:p>
    <w:p>
      <w:pPr>
        <w:pStyle w:val="Normal"/>
        <w:spacing w:lineRule="auto" w:line="360"/>
        <w:rPr>
          <w:rFonts w:ascii="Arial" w:hAnsi="Arial" w:cs="Arial"/>
          <w:sz w:val="24"/>
          <w:szCs w:val="24"/>
        </w:rPr>
      </w:pPr>
      <w:r>
        <w:rPr>
          <w:rFonts w:cs="Arial" w:ascii="Arial" w:hAnsi="Arial"/>
          <w:sz w:val="24"/>
          <w:szCs w:val="24"/>
        </w:rPr>
        <w:t>The team used the general prevailing inflation rate with a forecast for the coming months to obtain the change in price from the baseline year (April 2013 to March 2014) to this year (April 2015 to March 2016) for the LBPL, UBPL and the resilience line. The resultant problem specification for these thresholds is 111%, or an 11% increase in prices. This was applied to all four livelihood zones.</w:t>
      </w:r>
    </w:p>
    <w:p>
      <w:pPr>
        <w:pStyle w:val="Normal"/>
        <w:spacing w:lineRule="auto" w:line="360"/>
        <w:rPr>
          <w:rFonts w:ascii="Arial" w:hAnsi="Arial" w:cs="Arial"/>
          <w:b/>
          <w:b/>
          <w:sz w:val="24"/>
          <w:szCs w:val="24"/>
        </w:rPr>
      </w:pPr>
      <w:r>
        <w:rPr>
          <w:rFonts w:cs="Arial" w:ascii="Arial" w:hAnsi="Arial"/>
          <w:b/>
          <w:sz w:val="24"/>
          <w:szCs w:val="24"/>
        </w:rPr>
        <w:t xml:space="preserve">Food </w:t>
      </w:r>
      <w:r>
        <w:rPr>
          <w:rFonts w:cs="Arial" w:ascii="Arial" w:hAnsi="Arial"/>
          <w:b/>
          <w:sz w:val="24"/>
          <w:szCs w:val="24"/>
        </w:rPr>
        <w:t>availability</w:t>
      </w:r>
    </w:p>
    <w:p>
      <w:pPr>
        <w:pStyle w:val="Normal"/>
        <w:spacing w:lineRule="auto" w:line="360"/>
        <w:rPr>
          <w:rFonts w:ascii="Arial" w:hAnsi="Arial" w:cs="Arial"/>
          <w:sz w:val="24"/>
          <w:szCs w:val="24"/>
        </w:rPr>
      </w:pPr>
      <w:r>
        <w:rPr>
          <w:rFonts w:cs="Arial" w:ascii="Arial" w:hAnsi="Arial"/>
          <w:sz w:val="24"/>
          <w:szCs w:val="24"/>
        </w:rPr>
        <w:t xml:space="preserve">Generally, food is available in all retail outlets, such as </w:t>
      </w:r>
      <w:r>
        <w:rPr>
          <w:rFonts w:cs="Arial" w:ascii="Arial" w:hAnsi="Arial"/>
          <w:sz w:val="24"/>
          <w:szCs w:val="24"/>
        </w:rPr>
        <w:t xml:space="preserve">the big grocery chain stores such as </w:t>
      </w:r>
      <w:r>
        <w:rPr>
          <w:rFonts w:cs="Arial" w:ascii="Arial" w:hAnsi="Arial"/>
          <w:sz w:val="24"/>
          <w:szCs w:val="24"/>
        </w:rPr>
        <w:t xml:space="preserve">Pick’n Pay, Spar, and Shoprite, </w:t>
      </w:r>
      <w:r>
        <w:rPr>
          <w:rFonts w:cs="Arial" w:ascii="Arial" w:hAnsi="Arial"/>
          <w:sz w:val="24"/>
          <w:szCs w:val="24"/>
        </w:rPr>
        <w:t>as well as the smaller local stores</w:t>
      </w:r>
      <w:r>
        <w:rPr>
          <w:rFonts w:cs="Arial" w:ascii="Arial" w:hAnsi="Arial"/>
          <w:sz w:val="24"/>
          <w:szCs w:val="24"/>
        </w:rPr>
        <w:t xml:space="preserve">. There are some areas within the zones, including Greater Tubatse, Lephalale, Fetakgomo, Mogalakwena, Mopani, Lepelle-Nkumpi, Maruleng </w:t>
      </w:r>
      <w:r>
        <w:rPr>
          <w:rFonts w:cs="Arial" w:ascii="Arial" w:hAnsi="Arial"/>
          <w:sz w:val="24"/>
          <w:szCs w:val="24"/>
        </w:rPr>
        <w:t>and</w:t>
      </w:r>
      <w:r>
        <w:rPr>
          <w:rFonts w:cs="Arial" w:ascii="Arial" w:hAnsi="Arial"/>
          <w:sz w:val="24"/>
          <w:szCs w:val="24"/>
        </w:rPr>
        <w:t xml:space="preserve"> Greater Letaba </w:t>
      </w:r>
      <w:r>
        <w:rPr>
          <w:rFonts w:cs="Arial" w:ascii="Arial" w:hAnsi="Arial"/>
          <w:sz w:val="24"/>
          <w:szCs w:val="24"/>
        </w:rPr>
        <w:t>that</w:t>
      </w:r>
      <w:r>
        <w:rPr>
          <w:rFonts w:cs="Arial" w:ascii="Arial" w:hAnsi="Arial"/>
          <w:sz w:val="24"/>
          <w:szCs w:val="24"/>
        </w:rPr>
        <w:t xml:space="preserve"> need monitoring as they will lose livestock this </w:t>
      </w:r>
      <w:r>
        <w:rPr>
          <w:rFonts w:cs="Arial" w:ascii="Arial" w:hAnsi="Arial"/>
          <w:sz w:val="24"/>
          <w:szCs w:val="24"/>
        </w:rPr>
        <w:t xml:space="preserve">coming </w:t>
      </w:r>
      <w:r>
        <w:rPr>
          <w:rFonts w:cs="Arial" w:ascii="Arial" w:hAnsi="Arial"/>
          <w:sz w:val="24"/>
          <w:szCs w:val="24"/>
        </w:rPr>
        <w:t xml:space="preserve">season </w:t>
      </w:r>
      <w:r>
        <w:rPr>
          <w:rFonts w:cs="Arial" w:ascii="Arial" w:hAnsi="Arial"/>
          <w:sz w:val="24"/>
          <w:szCs w:val="24"/>
        </w:rPr>
        <w:t xml:space="preserve">if the rains are insufficient </w:t>
      </w:r>
      <w:r>
        <w:rPr>
          <w:rFonts w:cs="Arial" w:ascii="Arial" w:hAnsi="Arial"/>
          <w:sz w:val="24"/>
          <w:szCs w:val="24"/>
        </w:rPr>
        <w:t xml:space="preserve">because of </w:t>
      </w:r>
      <w:r>
        <w:rPr>
          <w:rFonts w:cs="Arial" w:ascii="Arial" w:hAnsi="Arial"/>
          <w:sz w:val="24"/>
          <w:szCs w:val="24"/>
        </w:rPr>
        <w:t>the lack</w:t>
      </w:r>
      <w:r>
        <w:rPr>
          <w:rFonts w:cs="Arial" w:ascii="Arial" w:hAnsi="Arial"/>
          <w:sz w:val="24"/>
          <w:szCs w:val="24"/>
        </w:rPr>
        <w:t xml:space="preserve"> of grazing.</w:t>
      </w:r>
    </w:p>
    <w:p>
      <w:pPr>
        <w:pStyle w:val="Heading3"/>
        <w:tabs>
          <w:tab w:val="left" w:pos="8724" w:leader="none"/>
        </w:tabs>
        <w:spacing w:lineRule="auto" w:line="360"/>
        <w:rPr>
          <w:rFonts w:ascii="Arial" w:hAnsi="Arial"/>
          <w:color w:val="00000A"/>
          <w:sz w:val="24"/>
          <w:szCs w:val="24"/>
        </w:rPr>
      </w:pPr>
      <w:r>
        <w:rPr>
          <w:rFonts w:ascii="Arial" w:hAnsi="Arial"/>
          <w:color w:val="00000A"/>
          <w:sz w:val="24"/>
          <w:szCs w:val="24"/>
        </w:rPr>
        <w:t>Analysis of the livelihood zones</w:t>
      </w:r>
    </w:p>
    <w:p>
      <w:pPr>
        <w:pStyle w:val="Normal"/>
        <w:spacing w:lineRule="auto" w:line="360"/>
        <w:rPr>
          <w:rFonts w:ascii="Arial" w:hAnsi="Arial" w:cs="Arial"/>
          <w:sz w:val="24"/>
          <w:szCs w:val="24"/>
        </w:rPr>
      </w:pPr>
      <w:r>
        <w:rPr>
          <w:rFonts w:cs="Arial" w:ascii="Arial" w:hAnsi="Arial"/>
          <w:sz w:val="24"/>
          <w:szCs w:val="24"/>
        </w:rPr>
        <w:t>Analysis was done for both the drought-affected and unaffected areas of each livelihood zone. Both unaffected and affected areas had the same or very similar price problem specifications; the differences being in crop and livestock production.</w:t>
      </w:r>
    </w:p>
    <w:p>
      <w:pPr>
        <w:pStyle w:val="Normal"/>
        <w:spacing w:lineRule="auto" w:line="360"/>
        <w:rPr>
          <w:rFonts w:ascii="Arial" w:hAnsi="Arial" w:cs="Arial"/>
          <w:sz w:val="24"/>
          <w:szCs w:val="24"/>
        </w:rPr>
      </w:pPr>
      <w:r>
        <w:rPr>
          <w:rFonts w:cs="Arial" w:ascii="Arial" w:hAnsi="Arial"/>
          <w:sz w:val="24"/>
          <w:szCs w:val="24"/>
        </w:rPr>
        <w:t>Affected areas fared slightly worse than unaffected areas but the difference was not substantial, highlighting the relative unimportance of agriculture as a source of food and income, compared with social grants, paid employment and small businesses. The hazards that are more likely to have an impact on livelihoods and consumption levels are therefore those that affect these incomes and expenditure, such as high borrowing rates (affecting the government's ability to deliver on social grants, as well as loans for starting businesses), high food purchase prices and the lack of opportunities for work (agricultural, domestic and short-term contracts, such as construction).</w:t>
      </w:r>
    </w:p>
    <w:p>
      <w:pPr>
        <w:pStyle w:val="Normal"/>
        <w:spacing w:lineRule="auto" w:line="360"/>
        <w:rPr>
          <w:rFonts w:ascii="Arial" w:hAnsi="Arial" w:cs="Arial"/>
          <w:sz w:val="24"/>
          <w:szCs w:val="24"/>
        </w:rPr>
      </w:pPr>
      <w:r>
        <w:rPr>
          <w:rFonts w:cs="Arial" w:ascii="Arial" w:hAnsi="Arial"/>
          <w:sz w:val="24"/>
          <w:szCs w:val="24"/>
        </w:rPr>
        <w:t>The p</w:t>
      </w:r>
      <w:r>
        <w:rPr>
          <w:rFonts w:cs="Arial" w:ascii="Arial" w:hAnsi="Arial"/>
          <w:sz w:val="24"/>
          <w:szCs w:val="24"/>
        </w:rPr>
        <w:t xml:space="preserve">oorest households </w:t>
      </w:r>
      <w:r>
        <w:rPr>
          <w:rFonts w:cs="Arial" w:ascii="Arial" w:hAnsi="Arial"/>
          <w:sz w:val="24"/>
          <w:szCs w:val="24"/>
        </w:rPr>
        <w:t xml:space="preserve">invest the least in agriculture; they depend on social grants and casual work as their main source of income. The casual work may be domestic, construction or agricultural—in the case of the latter it may be local (within the village or on commercial farms). The </w:t>
      </w:r>
      <w:r>
        <w:rPr>
          <w:rFonts w:cs="Arial" w:ascii="Arial" w:hAnsi="Arial"/>
          <w:i/>
          <w:iCs/>
          <w:sz w:val="24"/>
          <w:szCs w:val="24"/>
        </w:rPr>
        <w:t>direct</w:t>
      </w:r>
      <w:r>
        <w:rPr>
          <w:rFonts w:cs="Arial" w:ascii="Arial" w:hAnsi="Arial"/>
          <w:sz w:val="24"/>
          <w:szCs w:val="24"/>
        </w:rPr>
        <w:t xml:space="preserve"> impact of the drought on them has therefore been the least—</w:t>
      </w:r>
      <w:r>
        <w:rPr>
          <w:rFonts w:cs="Arial" w:ascii="Arial" w:hAnsi="Arial"/>
          <w:i/>
          <w:iCs/>
          <w:sz w:val="24"/>
          <w:szCs w:val="24"/>
        </w:rPr>
        <w:t>indirectly</w:t>
      </w:r>
      <w:r>
        <w:rPr>
          <w:rFonts w:cs="Arial" w:ascii="Arial" w:hAnsi="Arial"/>
          <w:sz w:val="24"/>
          <w:szCs w:val="24"/>
        </w:rPr>
        <w:t>, they may suffer from reduced work opportunities. This may seem counter-intuitive to readers schooled in reducing village economies to “subsistence agriculture”.</w:t>
      </w:r>
      <w:r>
        <w:rPr>
          <w:rFonts w:cs="Arial" w:ascii="Arial" w:hAnsi="Arial"/>
          <w:sz w:val="24"/>
          <w:szCs w:val="24"/>
        </w:rPr>
        <w:t xml:space="preserve"> </w:t>
      </w:r>
      <w:r>
        <w:rPr>
          <w:rFonts w:cs="Arial" w:ascii="Arial" w:hAnsi="Arial"/>
          <w:sz w:val="24"/>
          <w:szCs w:val="24"/>
        </w:rPr>
        <w:t xml:space="preserve">Similarly, the better-off have either full time employment or a small business that cushions their livelihood from losses due to drought or weather hazards. It is actually the 'middle' households </w:t>
      </w:r>
      <w:r>
        <w:rPr>
          <w:rFonts w:cs="Arial" w:ascii="Arial" w:hAnsi="Arial"/>
          <w:sz w:val="24"/>
          <w:szCs w:val="24"/>
        </w:rPr>
        <w:t xml:space="preserve">who </w:t>
      </w:r>
      <w:r>
        <w:rPr>
          <w:rFonts w:cs="Arial" w:ascii="Arial" w:hAnsi="Arial"/>
          <w:sz w:val="24"/>
          <w:szCs w:val="24"/>
        </w:rPr>
        <w:t>are more</w:t>
      </w:r>
      <w:r>
        <w:rPr>
          <w:rFonts w:cs="Arial" w:ascii="Arial" w:hAnsi="Arial"/>
          <w:sz w:val="24"/>
          <w:szCs w:val="24"/>
        </w:rPr>
        <w:t xml:space="preserve"> </w:t>
      </w:r>
      <w:r>
        <w:rPr>
          <w:rFonts w:cs="Arial" w:ascii="Arial" w:hAnsi="Arial"/>
          <w:sz w:val="24"/>
          <w:szCs w:val="24"/>
        </w:rPr>
        <w:t>dependent on agriculture but lack this cushion and who are most vulnerable to this kind of hazard.</w:t>
      </w:r>
    </w:p>
    <w:p>
      <w:pPr>
        <w:pStyle w:val="Normal"/>
        <w:spacing w:lineRule="auto" w:line="360"/>
        <w:rPr>
          <w:rFonts w:ascii="Arial" w:hAnsi="Arial" w:cs="Arial"/>
          <w:sz w:val="24"/>
          <w:szCs w:val="24"/>
        </w:rPr>
      </w:pPr>
      <w:r>
        <w:rPr>
          <w:rFonts w:cs="Arial" w:ascii="Arial" w:hAnsi="Arial"/>
          <w:sz w:val="24"/>
          <w:szCs w:val="24"/>
        </w:rPr>
        <w:t>The very poor and poor households do depend heavily on the market for their food and, with th</w:t>
      </w:r>
      <w:r>
        <w:rPr>
          <w:rFonts w:cs="Arial" w:ascii="Arial" w:hAnsi="Arial"/>
          <w:sz w:val="24"/>
          <w:szCs w:val="24"/>
        </w:rPr>
        <w:t xml:space="preserve">e kind of income activities in which </w:t>
      </w:r>
      <w:r>
        <w:rPr>
          <w:rFonts w:cs="Arial" w:ascii="Arial" w:hAnsi="Arial"/>
          <w:sz w:val="24"/>
          <w:szCs w:val="24"/>
        </w:rPr>
        <w:t>they</w:t>
      </w:r>
      <w:r>
        <w:rPr>
          <w:rFonts w:cs="Arial" w:ascii="Arial" w:hAnsi="Arial"/>
          <w:sz w:val="24"/>
          <w:szCs w:val="24"/>
        </w:rPr>
        <w:t xml:space="preserve"> engage in such as weeding </w:t>
      </w:r>
      <w:r>
        <w:rPr>
          <w:rFonts w:cs="Arial" w:ascii="Arial" w:hAnsi="Arial"/>
          <w:sz w:val="24"/>
          <w:szCs w:val="24"/>
        </w:rPr>
        <w:t>work</w:t>
      </w:r>
      <w:r>
        <w:rPr>
          <w:rFonts w:cs="Arial" w:ascii="Arial" w:hAnsi="Arial"/>
          <w:sz w:val="24"/>
          <w:szCs w:val="24"/>
        </w:rPr>
        <w:t xml:space="preserve">, harvesting </w:t>
      </w:r>
      <w:r>
        <w:rPr>
          <w:rFonts w:cs="Arial" w:ascii="Arial" w:hAnsi="Arial"/>
          <w:sz w:val="24"/>
          <w:szCs w:val="24"/>
        </w:rPr>
        <w:t>work</w:t>
      </w:r>
      <w:r>
        <w:rPr>
          <w:rFonts w:cs="Arial" w:ascii="Arial" w:hAnsi="Arial"/>
          <w:sz w:val="24"/>
          <w:szCs w:val="24"/>
        </w:rPr>
        <w:t xml:space="preserve">, </w:t>
      </w:r>
      <w:r>
        <w:rPr>
          <w:rFonts w:cs="Arial" w:ascii="Arial" w:hAnsi="Arial"/>
          <w:sz w:val="24"/>
          <w:szCs w:val="24"/>
        </w:rPr>
        <w:t xml:space="preserve">low-level </w:t>
      </w:r>
      <w:r>
        <w:rPr>
          <w:rFonts w:cs="Arial" w:ascii="Arial" w:hAnsi="Arial"/>
          <w:sz w:val="24"/>
          <w:szCs w:val="24"/>
        </w:rPr>
        <w:t xml:space="preserve">petty trading, </w:t>
      </w:r>
      <w:r>
        <w:rPr>
          <w:rFonts w:cs="Arial" w:ascii="Arial" w:hAnsi="Arial"/>
          <w:sz w:val="24"/>
          <w:szCs w:val="24"/>
        </w:rPr>
        <w:t xml:space="preserve">craft </w:t>
      </w:r>
      <w:r>
        <w:rPr>
          <w:rFonts w:cs="Arial" w:ascii="Arial" w:hAnsi="Arial"/>
          <w:sz w:val="24"/>
          <w:szCs w:val="24"/>
        </w:rPr>
        <w:t>sell</w:t>
      </w:r>
      <w:r>
        <w:rPr>
          <w:rFonts w:cs="Arial" w:ascii="Arial" w:hAnsi="Arial"/>
          <w:sz w:val="24"/>
          <w:szCs w:val="24"/>
        </w:rPr>
        <w:t>ing</w:t>
      </w:r>
      <w:r>
        <w:rPr>
          <w:rFonts w:cs="Arial" w:ascii="Arial" w:hAnsi="Arial"/>
          <w:sz w:val="24"/>
          <w:szCs w:val="24"/>
        </w:rPr>
        <w:t xml:space="preserve"> and domestic work already stretched to the limit, opportunities for </w:t>
      </w:r>
      <w:r>
        <w:rPr>
          <w:rFonts w:cs="Arial" w:ascii="Arial" w:hAnsi="Arial"/>
          <w:sz w:val="24"/>
          <w:szCs w:val="24"/>
        </w:rPr>
        <w:t xml:space="preserve">them to </w:t>
      </w:r>
      <w:r>
        <w:rPr>
          <w:rFonts w:cs="Arial" w:ascii="Arial" w:hAnsi="Arial"/>
          <w:sz w:val="24"/>
          <w:szCs w:val="24"/>
        </w:rPr>
        <w:t>expan</w:t>
      </w:r>
      <w:r>
        <w:rPr>
          <w:rFonts w:cs="Arial" w:ascii="Arial" w:hAnsi="Arial"/>
          <w:sz w:val="24"/>
          <w:szCs w:val="24"/>
        </w:rPr>
        <w:t>d their income are</w:t>
      </w:r>
      <w:r>
        <w:rPr>
          <w:rFonts w:cs="Arial" w:ascii="Arial" w:hAnsi="Arial"/>
          <w:sz w:val="24"/>
          <w:szCs w:val="24"/>
        </w:rPr>
        <w:t xml:space="preserve"> minimal. </w:t>
      </w:r>
      <w:r>
        <w:rPr>
          <w:rFonts w:cs="Arial" w:ascii="Arial" w:hAnsi="Arial"/>
          <w:sz w:val="24"/>
          <w:szCs w:val="24"/>
        </w:rPr>
        <w:t>Hence, their vulnerability is to price changes and shocks.</w:t>
      </w:r>
    </w:p>
    <w:p>
      <w:pPr>
        <w:pStyle w:val="Normal"/>
        <w:spacing w:lineRule="auto" w:line="360"/>
        <w:rPr>
          <w:rFonts w:ascii="Arial" w:hAnsi="Arial" w:cs="Arial"/>
          <w:sz w:val="24"/>
          <w:szCs w:val="24"/>
        </w:rPr>
      </w:pPr>
      <w:r>
        <w:rPr>
          <w:rFonts w:cs="Arial" w:ascii="Arial" w:hAnsi="Arial"/>
          <w:sz w:val="24"/>
          <w:szCs w:val="24"/>
        </w:rPr>
        <w:t>Wealthier households may dispose of assets or switch non-essential expenditure to food purchases and essential expenditure.</w:t>
      </w:r>
    </w:p>
    <w:p>
      <w:pPr>
        <w:pStyle w:val="Normal"/>
        <w:spacing w:lineRule="auto" w:line="360"/>
        <w:rPr>
          <w:rFonts w:ascii="Arial" w:hAnsi="Arial" w:cs="Arial"/>
          <w:sz w:val="24"/>
          <w:szCs w:val="24"/>
        </w:rPr>
      </w:pPr>
      <w:r>
        <w:rPr>
          <w:rFonts w:cs="Arial" w:ascii="Arial" w:hAnsi="Arial"/>
          <w:sz w:val="24"/>
          <w:szCs w:val="24"/>
        </w:rPr>
        <w:t>In the baseline year, 'very poor' households in the North Eastern Limpopo Open Access Farming (ZALOF) and Lowveld Open Access Irrigated Cropping (ZALOI) are below the LBPL: the gap is R 4,571 and R 8,843 per household in each zone, respectively. This is expected to rise to R 4,784 and R 9,615 per household in the non-drought affected areas and to R 5,352 and R 10,726 in the drought-affected areas. In all livelihood zones, the 'very poor' are below the UBPL and their Resilience Level, while in the Northern Open Access Cattle and Dry Land Crops livelihood zone and the Southern Limpopo Open Access Cattle and Crops the 'poor' are, in addition to the 'very poor' below the UBPL and Resilience Line—in both drought-affected and -unaffected areas.</w:t>
      </w:r>
    </w:p>
    <w:p>
      <w:pPr>
        <w:pStyle w:val="Normal"/>
        <w:spacing w:lineRule="auto" w:line="360"/>
        <w:rPr>
          <w:rFonts w:ascii="Arial" w:hAnsi="Arial" w:cs="Arial"/>
          <w:sz w:val="24"/>
          <w:szCs w:val="24"/>
        </w:rPr>
      </w:pPr>
      <w:r>
        <w:rPr>
          <w:rFonts w:cs="Arial" w:ascii="Arial" w:hAnsi="Arial"/>
          <w:sz w:val="24"/>
          <w:szCs w:val="24"/>
        </w:rPr>
        <w:t xml:space="preserve">In an analysis of this kind in South Africa we are not as interested in starvation or in desperate life-threatening mass deprivation as we are in poverty, </w:t>
      </w:r>
      <w:r>
        <w:rPr>
          <w:rFonts w:cs="Arial" w:ascii="Arial" w:hAnsi="Arial"/>
          <w:sz w:val="24"/>
          <w:szCs w:val="24"/>
        </w:rPr>
        <w:t>living standards</w:t>
      </w:r>
      <w:r>
        <w:rPr>
          <w:rFonts w:cs="Arial" w:ascii="Arial" w:hAnsi="Arial"/>
          <w:sz w:val="24"/>
          <w:szCs w:val="24"/>
        </w:rPr>
        <w:t xml:space="preserve"> and the opportunities people have for escaping the </w:t>
      </w:r>
      <w:r>
        <w:rPr>
          <w:rFonts w:cs="Arial" w:ascii="Arial" w:hAnsi="Arial"/>
          <w:sz w:val="24"/>
          <w:szCs w:val="24"/>
        </w:rPr>
        <w:t>worst</w:t>
      </w:r>
      <w:r>
        <w:rPr>
          <w:rFonts w:cs="Arial" w:ascii="Arial" w:hAnsi="Arial"/>
          <w:sz w:val="24"/>
          <w:szCs w:val="24"/>
        </w:rPr>
        <w:t xml:space="preserve"> conditions. This is especially important when viewed over time, factoring in impoverishment brought on by external events to households' livelihoods. This is because the comprehensive safety net and social grant system ought to cover the bare minimum needs for all citizens, automatically preventing famine or extreme deprivation for the great majority of people. However, the grant system is designed around needs </w:t>
      </w:r>
      <w:r>
        <w:rPr>
          <w:rFonts w:cs="Arial" w:ascii="Arial" w:hAnsi="Arial"/>
          <w:sz w:val="24"/>
          <w:szCs w:val="24"/>
        </w:rPr>
        <w:t>for</w:t>
      </w:r>
      <w:r>
        <w:rPr>
          <w:rFonts w:cs="Arial" w:ascii="Arial" w:hAnsi="Arial"/>
          <w:sz w:val="24"/>
          <w:szCs w:val="24"/>
        </w:rPr>
        <w:t xml:space="preserve"> an </w:t>
      </w:r>
      <w:r>
        <w:rPr>
          <w:rFonts w:cs="Arial" w:ascii="Arial" w:hAnsi="Arial"/>
          <w:i/>
          <w:iCs/>
          <w:sz w:val="24"/>
          <w:szCs w:val="24"/>
        </w:rPr>
        <w:t>average year</w:t>
      </w:r>
      <w:r>
        <w:rPr>
          <w:rFonts w:cs="Arial" w:ascii="Arial" w:hAnsi="Arial"/>
          <w:sz w:val="24"/>
          <w:szCs w:val="24"/>
        </w:rPr>
        <w:t xml:space="preserve">, </w:t>
      </w:r>
      <w:r>
        <w:rPr>
          <w:rFonts w:cs="Arial" w:ascii="Arial" w:hAnsi="Arial"/>
          <w:sz w:val="24"/>
          <w:szCs w:val="24"/>
        </w:rPr>
        <w:t xml:space="preserve">while this assessment studies the impact of ephemeral change, from one year to the next. Therefore, it is not surprising that there are </w:t>
      </w:r>
      <w:r>
        <w:rPr>
          <w:rFonts w:cs="Arial" w:ascii="Arial" w:hAnsi="Arial"/>
          <w:i/>
          <w:iCs/>
          <w:sz w:val="24"/>
          <w:szCs w:val="24"/>
        </w:rPr>
        <w:t>no food energy deficits</w:t>
      </w:r>
      <w:r>
        <w:rPr>
          <w:rFonts w:cs="Arial" w:ascii="Arial" w:hAnsi="Arial"/>
          <w:sz w:val="24"/>
          <w:szCs w:val="24"/>
        </w:rPr>
        <w:t xml:space="preserve"> in any wealth group in any livelihood zone. Much more useful information can be obtained by considering a whole basket of food and non-food goods and investigating physical and economic access to them.</w:t>
      </w:r>
    </w:p>
    <w:p>
      <w:pPr>
        <w:pStyle w:val="Normal"/>
        <w:spacing w:lineRule="auto" w:line="360"/>
        <w:rPr>
          <w:rFonts w:ascii="Arial" w:hAnsi="Arial" w:cs="Arial"/>
          <w:sz w:val="24"/>
          <w:szCs w:val="24"/>
        </w:rPr>
      </w:pPr>
      <w:r>
        <w:rPr>
          <w:rFonts w:cs="Arial" w:ascii="Arial" w:hAnsi="Arial"/>
          <w:sz w:val="24"/>
          <w:szCs w:val="24"/>
        </w:rPr>
        <w:t xml:space="preserve">The SAVAC does this by converting all production (including production that is consumed directly) into a cash equivalent, based on what it would cost to have purchased the items consumed directly if they had not been produced by the household, and then adding the cash values together over a whole year to obtain and </w:t>
      </w:r>
      <w:r>
        <w:rPr>
          <w:rFonts w:cs="Arial" w:ascii="Arial" w:hAnsi="Arial"/>
          <w:i/>
          <w:iCs/>
          <w:sz w:val="24"/>
          <w:szCs w:val="24"/>
        </w:rPr>
        <w:t>annual total income</w:t>
      </w:r>
      <w:r>
        <w:rPr>
          <w:rFonts w:cs="Arial" w:ascii="Arial" w:hAnsi="Arial"/>
          <w:sz w:val="24"/>
          <w:szCs w:val="24"/>
        </w:rPr>
        <w:t>.</w:t>
      </w:r>
    </w:p>
    <w:p>
      <w:pPr>
        <w:pStyle w:val="Normal"/>
        <w:spacing w:lineRule="auto" w:line="360"/>
        <w:rPr>
          <w:rFonts w:ascii="Arial" w:hAnsi="Arial" w:cs="Arial"/>
          <w:sz w:val="24"/>
          <w:szCs w:val="24"/>
        </w:rPr>
      </w:pPr>
      <w:r>
        <w:rPr>
          <w:rFonts w:cs="Arial" w:ascii="Arial" w:hAnsi="Arial"/>
          <w:b/>
          <w:bCs/>
          <w:sz w:val="24"/>
          <w:szCs w:val="24"/>
        </w:rPr>
        <w:t>Figures 9</w:t>
      </w:r>
      <w:r>
        <w:rPr>
          <w:rFonts w:cs="Arial" w:ascii="Arial" w:hAnsi="Arial"/>
          <w:sz w:val="24"/>
          <w:szCs w:val="24"/>
        </w:rPr>
        <w:t xml:space="preserve">, </w:t>
      </w:r>
      <w:r>
        <w:rPr>
          <w:rFonts w:cs="Arial" w:ascii="Arial" w:hAnsi="Arial"/>
          <w:b/>
          <w:bCs/>
          <w:sz w:val="24"/>
          <w:szCs w:val="24"/>
        </w:rPr>
        <w:t>10</w:t>
      </w:r>
      <w:r>
        <w:rPr>
          <w:rFonts w:cs="Arial" w:ascii="Arial" w:hAnsi="Arial"/>
          <w:sz w:val="24"/>
          <w:szCs w:val="24"/>
        </w:rPr>
        <w:t xml:space="preserve">, </w:t>
      </w:r>
      <w:r>
        <w:rPr>
          <w:rFonts w:cs="Arial" w:ascii="Arial" w:hAnsi="Arial"/>
          <w:b/>
          <w:bCs/>
          <w:sz w:val="24"/>
          <w:szCs w:val="24"/>
        </w:rPr>
        <w:t>11</w:t>
      </w:r>
      <w:r>
        <w:rPr>
          <w:rFonts w:cs="Arial" w:ascii="Arial" w:hAnsi="Arial"/>
          <w:sz w:val="24"/>
          <w:szCs w:val="24"/>
        </w:rPr>
        <w:t xml:space="preserve"> and </w:t>
      </w:r>
      <w:r>
        <w:rPr>
          <w:rFonts w:cs="Arial" w:ascii="Arial" w:hAnsi="Arial"/>
          <w:b/>
          <w:bCs/>
          <w:sz w:val="24"/>
          <w:szCs w:val="24"/>
        </w:rPr>
        <w:t>12</w:t>
      </w:r>
      <w:r>
        <w:rPr>
          <w:rFonts w:cs="Arial" w:ascii="Arial" w:hAnsi="Arial"/>
          <w:sz w:val="24"/>
          <w:szCs w:val="24"/>
        </w:rPr>
        <w:t xml:space="preserve"> show the annual total incomes for all four wealth groups in the all four livelihood zones, for the baseline and the forecast year; the four bars on the left representing the baseline situation and the four bars on the right representing the forecast situation in the drought-affected part of the zone, after the analysis. </w:t>
      </w:r>
      <w:r>
        <w:rPr>
          <w:rFonts w:cs="Arial" w:ascii="Arial" w:hAnsi="Arial"/>
          <w:b/>
          <w:bCs/>
          <w:sz w:val="24"/>
          <w:szCs w:val="24"/>
        </w:rPr>
        <w:t>It is important to note three important features about these graphs</w:t>
      </w:r>
      <w:r>
        <w:rPr>
          <w:rFonts w:cs="Arial" w:ascii="Arial" w:hAnsi="Arial"/>
          <w:sz w:val="24"/>
          <w:szCs w:val="24"/>
        </w:rPr>
        <w:t>:</w:t>
      </w:r>
    </w:p>
    <w:p>
      <w:pPr>
        <w:pStyle w:val="Normal"/>
        <w:numPr>
          <w:ilvl w:val="0"/>
          <w:numId w:val="6"/>
        </w:numPr>
        <w:spacing w:lineRule="auto" w:line="360"/>
        <w:rPr>
          <w:rFonts w:ascii="Arial" w:hAnsi="Arial" w:cs="Arial"/>
          <w:sz w:val="24"/>
          <w:szCs w:val="24"/>
        </w:rPr>
      </w:pPr>
      <w:r>
        <w:rPr>
          <w:rFonts w:cs="Arial" w:ascii="Arial" w:hAnsi="Arial"/>
          <w:sz w:val="24"/>
          <w:szCs w:val="24"/>
        </w:rPr>
        <w:t xml:space="preserve">Each bar represents a “wealth group”—these are groupings of households </w:t>
      </w:r>
      <w:r>
        <w:rPr>
          <w:rFonts w:cs="Arial" w:ascii="Arial" w:hAnsi="Arial"/>
          <w:sz w:val="24"/>
          <w:szCs w:val="24"/>
        </w:rPr>
        <w:t xml:space="preserve">defined </w:t>
      </w:r>
      <w:r>
        <w:rPr>
          <w:rFonts w:cs="Arial" w:ascii="Arial" w:hAnsi="Arial"/>
          <w:i/>
          <w:iCs/>
          <w:sz w:val="24"/>
          <w:szCs w:val="24"/>
        </w:rPr>
        <w:t>in local terms</w:t>
      </w:r>
      <w:r>
        <w:rPr>
          <w:rFonts w:cs="Arial" w:ascii="Arial" w:hAnsi="Arial"/>
          <w:sz w:val="24"/>
          <w:szCs w:val="24"/>
        </w:rPr>
        <w:t xml:space="preserve"> by their productive assets and their livelihood activities</w:t>
      </w:r>
      <w:r>
        <w:rPr>
          <w:rFonts w:cs="Arial" w:ascii="Arial" w:hAnsi="Arial"/>
          <w:sz w:val="24"/>
          <w:szCs w:val="24"/>
        </w:rPr>
        <w:t xml:space="preserve">. </w:t>
      </w:r>
      <w:r>
        <w:rPr>
          <w:rFonts w:cs="Arial" w:ascii="Arial" w:hAnsi="Arial"/>
          <w:sz w:val="24"/>
          <w:szCs w:val="24"/>
        </w:rPr>
        <w:t>The w</w:t>
      </w:r>
      <w:r>
        <w:rPr>
          <w:rFonts w:cs="Arial" w:ascii="Arial" w:hAnsi="Arial"/>
          <w:sz w:val="24"/>
          <w:szCs w:val="24"/>
        </w:rPr>
        <w:t xml:space="preserve">ealth groups </w:t>
      </w:r>
      <w:r>
        <w:rPr>
          <w:rFonts w:cs="Arial" w:ascii="Arial" w:hAnsi="Arial"/>
          <w:sz w:val="24"/>
          <w:szCs w:val="24"/>
        </w:rPr>
        <w:t xml:space="preserve">are broken down into different percentages (the better-off are the fewest); </w:t>
      </w:r>
      <w:r>
        <w:rPr>
          <w:rFonts w:cs="Arial" w:ascii="Arial" w:hAnsi="Arial"/>
          <w:i/>
          <w:iCs/>
          <w:sz w:val="24"/>
          <w:szCs w:val="24"/>
        </w:rPr>
        <w:t>they are not quartiles;</w:t>
      </w:r>
    </w:p>
    <w:p>
      <w:pPr>
        <w:pStyle w:val="Normal"/>
        <w:numPr>
          <w:ilvl w:val="0"/>
          <w:numId w:val="6"/>
        </w:numPr>
        <w:spacing w:lineRule="auto" w:line="360"/>
        <w:rPr>
          <w:rFonts w:ascii="Arial" w:hAnsi="Arial" w:cs="Arial"/>
          <w:sz w:val="24"/>
          <w:szCs w:val="24"/>
        </w:rPr>
      </w:pPr>
      <w:r>
        <w:rPr>
          <w:rFonts w:cs="Arial" w:ascii="Arial" w:hAnsi="Arial"/>
          <w:sz w:val="24"/>
          <w:szCs w:val="24"/>
        </w:rPr>
        <w:t>Income values and expenditure thresholds have been normalised to a common household size;</w:t>
      </w:r>
    </w:p>
    <w:p>
      <w:pPr>
        <w:pStyle w:val="Normal"/>
        <w:numPr>
          <w:ilvl w:val="0"/>
          <w:numId w:val="6"/>
        </w:numPr>
        <w:spacing w:lineRule="auto" w:line="360"/>
        <w:rPr>
          <w:rFonts w:ascii="Arial" w:hAnsi="Arial" w:cs="Arial"/>
          <w:sz w:val="24"/>
          <w:szCs w:val="24"/>
        </w:rPr>
      </w:pPr>
      <w:r>
        <w:rPr>
          <w:rFonts w:cs="Arial" w:ascii="Arial" w:hAnsi="Arial"/>
          <w:sz w:val="24"/>
          <w:szCs w:val="24"/>
        </w:rPr>
        <w:t xml:space="preserve">Income values and expenditure thresholds </w:t>
      </w:r>
      <w:r>
        <w:rPr>
          <w:rFonts w:cs="Arial" w:ascii="Arial" w:hAnsi="Arial"/>
          <w:sz w:val="24"/>
          <w:szCs w:val="24"/>
        </w:rPr>
        <w:t>have been normalised to today's Food Poverty Line cost. This means that the FPL in the baseline is exactly the same as that of the current year. Based on relative cost, the LBPL, UBPL and Resilience lines may be higher or lower in the baseline, as may be the items in the bars.</w:t>
      </w:r>
    </w:p>
    <w:p>
      <w:pPr>
        <w:pStyle w:val="Normal"/>
        <w:spacing w:lineRule="auto" w:line="360"/>
        <w:rPr>
          <w:rFonts w:ascii="Arial" w:hAnsi="Arial" w:cs="Arial"/>
          <w:sz w:val="24"/>
          <w:szCs w:val="24"/>
        </w:rPr>
      </w:pPr>
      <w:r>
        <w:rPr>
          <w:rFonts w:cs="Arial" w:ascii="Arial" w:hAnsi="Arial"/>
          <w:sz w:val="24"/>
          <w:szCs w:val="24"/>
        </w:rPr>
        <w:t>It can be seen that the Resilience Line varies according to wealth gr</w:t>
      </w:r>
      <w:r>
        <w:rPr>
          <w:rFonts w:cs="Arial" w:ascii="Arial" w:hAnsi="Arial"/>
          <w:sz w:val="24"/>
          <w:szCs w:val="24"/>
        </w:rPr>
        <w:t>o</w:t>
      </w:r>
      <w:r>
        <w:rPr>
          <w:rFonts w:cs="Arial" w:ascii="Arial" w:hAnsi="Arial"/>
          <w:sz w:val="24"/>
          <w:szCs w:val="24"/>
        </w:rPr>
        <w:t xml:space="preserve">up, generally rising with wealth. </w:t>
      </w:r>
      <w:r>
        <w:rPr>
          <w:rFonts w:cs="Arial" w:ascii="Arial" w:hAnsi="Arial"/>
          <w:sz w:val="24"/>
          <w:szCs w:val="24"/>
        </w:rPr>
        <w:t xml:space="preserve">This is because </w:t>
      </w:r>
      <w:r>
        <w:rPr>
          <w:rFonts w:cs="Arial" w:ascii="Arial" w:hAnsi="Arial"/>
          <w:i w:val="false"/>
          <w:iCs w:val="false"/>
          <w:sz w:val="24"/>
          <w:szCs w:val="24"/>
        </w:rPr>
        <w:t>resilience</w:t>
      </w:r>
      <w:r>
        <w:rPr>
          <w:rFonts w:cs="Arial" w:ascii="Arial" w:hAnsi="Arial"/>
          <w:sz w:val="24"/>
          <w:szCs w:val="24"/>
        </w:rPr>
        <w:t xml:space="preserve"> is about protecting and maintaining assets and livelihoods, which means households with more assets will need to expend more to maintain them and expenditure by one group of households that directly benefits other groups (such as expenditure by the 'better off' on labour hire or gift provision) must also be protected for these wealth groups.</w:t>
      </w:r>
    </w:p>
    <w:p>
      <w:pPr>
        <w:pStyle w:val="Normal"/>
        <w:spacing w:lineRule="auto" w:line="360"/>
        <w:rPr>
          <w:rFonts w:ascii="Arial" w:hAnsi="Arial" w:cs="Arial"/>
          <w:b/>
          <w:b/>
          <w:sz w:val="24"/>
          <w:szCs w:val="24"/>
        </w:rPr>
      </w:pPr>
      <w:r>
        <w:rPr>
          <w:rFonts w:cs="Arial" w:ascii="Arial" w:hAnsi="Arial"/>
          <w:b/>
          <w:sz w:val="24"/>
          <w:szCs w:val="24"/>
        </w:rPr>
        <w:t>Southern Limpopo Open Access Cattle and Crops livelihood zone (ZASCL)</w:t>
      </w:r>
    </w:p>
    <w:p>
      <w:pPr>
        <w:pStyle w:val="Normal"/>
        <w:spacing w:lineRule="auto" w:line="360"/>
        <w:rPr>
          <w:rFonts w:ascii="Arial" w:hAnsi="Arial" w:cs="Arial"/>
          <w:sz w:val="24"/>
          <w:szCs w:val="24"/>
        </w:rPr>
      </w:pPr>
      <w:r>
        <w:rPr>
          <w:rFonts w:cs="Arial" w:ascii="Arial" w:hAnsi="Arial"/>
          <w:b/>
          <w:bCs/>
          <w:sz w:val="24"/>
          <w:szCs w:val="24"/>
        </w:rPr>
        <w:t>Table 6</w:t>
      </w:r>
      <w:r>
        <w:rPr>
          <w:rFonts w:cs="Arial" w:ascii="Arial" w:hAnsi="Arial"/>
          <w:b w:val="false"/>
          <w:bCs w:val="false"/>
          <w:sz w:val="24"/>
          <w:szCs w:val="24"/>
        </w:rPr>
        <w:t xml:space="preserve"> provides a summary of the total incomes for the 'poor' and 'very poor' wealth groups against this year's poverty lines (FPL, LBPL and UBPL). As can be seen in the table, neither wealth group </w:t>
      </w:r>
      <w:r>
        <w:rPr>
          <w:rFonts w:cs="Arial" w:ascii="Arial" w:hAnsi="Arial"/>
          <w:b w:val="false"/>
          <w:bCs w:val="false"/>
          <w:sz w:val="24"/>
          <w:szCs w:val="24"/>
        </w:rPr>
        <w:t>is</w:t>
      </w:r>
      <w:r>
        <w:rPr>
          <w:rFonts w:cs="Arial" w:ascii="Arial" w:hAnsi="Arial"/>
          <w:b w:val="false"/>
          <w:bCs w:val="false"/>
          <w:sz w:val="24"/>
          <w:szCs w:val="24"/>
        </w:rPr>
        <w:t xml:space="preserve"> below either the FPL or the LBPL, whether drought-affected or not. However, the 'very poor' are below the UBPL in both </w:t>
      </w:r>
      <w:r>
        <w:rPr>
          <w:rFonts w:cs="Arial" w:ascii="Arial" w:hAnsi="Arial"/>
          <w:b w:val="false"/>
          <w:bCs w:val="false"/>
          <w:sz w:val="24"/>
          <w:szCs w:val="24"/>
        </w:rPr>
        <w:t xml:space="preserve">the </w:t>
      </w:r>
      <w:r>
        <w:rPr>
          <w:rFonts w:cs="Arial" w:ascii="Arial" w:hAnsi="Arial"/>
          <w:b w:val="false"/>
          <w:bCs w:val="false"/>
          <w:sz w:val="24"/>
          <w:szCs w:val="24"/>
        </w:rPr>
        <w:t xml:space="preserve">drought-affected and not affected areas, while the 'poor' are below the UBPL in the drought-affected areas only. It is important to note that both the 'very poor' and 'poor' also suffer a UBPL deficit in the baseline year—without the drought but under today's price regimes, both wealth groups are actually in a better position; it is only those that are in the drought areas that are worse off. </w:t>
      </w:r>
    </w:p>
    <w:p>
      <w:pPr>
        <w:pStyle w:val="Table"/>
        <w:keepNext/>
        <w:rPr/>
      </w:pPr>
      <w:r>
        <w:rPr/>
        <w:t xml:space="preserve">Table </w:t>
      </w:r>
      <w:r>
        <w:rPr/>
        <w:fldChar w:fldCharType="begin"/>
      </w:r>
      <w:r>
        <w:instrText> SEQ Table \* ARABIC </w:instrText>
      </w:r>
      <w:r>
        <w:fldChar w:fldCharType="separate"/>
      </w:r>
      <w:r>
        <w:t>6</w:t>
      </w:r>
      <w:r>
        <w:fldChar w:fldCharType="end"/>
      </w:r>
      <w:r>
        <w:rPr/>
        <w:t xml:space="preserve"> - </w:t>
      </w:r>
      <w:r>
        <w:rPr/>
        <w:t>comparison of 'Poor' and 'Very poor' household incomes between baseline, unaffected and drought-affected areas in the Southern Limpopo Open Access Cattle and Crops livelihood zone this year</w:t>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409"/>
        <w:gridCol w:w="1205"/>
        <w:gridCol w:w="1204"/>
        <w:gridCol w:w="1205"/>
        <w:gridCol w:w="1205"/>
        <w:gridCol w:w="1204"/>
        <w:gridCol w:w="1206"/>
      </w:tblGrid>
      <w:tr>
        <w:trPr/>
        <w:tc>
          <w:tcPr>
            <w:tcW w:w="2409"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Measure</w:t>
            </w:r>
          </w:p>
        </w:tc>
        <w:tc>
          <w:tcPr>
            <w:tcW w:w="7229" w:type="dxa"/>
            <w:gridSpan w:val="6"/>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Cash equivalent in today</w:t>
            </w:r>
            <w:r>
              <w:rPr/>
              <w:t>'</w:t>
            </w:r>
            <w:r>
              <w:rPr/>
              <w:t>s Rands</w:t>
            </w:r>
          </w:p>
        </w:tc>
      </w:tr>
      <w:tr>
        <w:trPr/>
        <w:tc>
          <w:tcPr>
            <w:tcW w:w="2409"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widowControl/>
              <w:bidi w:val="0"/>
              <w:spacing w:before="120" w:after="120"/>
              <w:jc w:val="both"/>
              <w:rPr/>
            </w:pPr>
            <w:r>
              <w:rPr/>
            </w:r>
          </w:p>
        </w:tc>
        <w:tc>
          <w:tcPr>
            <w:tcW w:w="3614" w:type="dxa"/>
            <w:gridSpan w:val="3"/>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w:t>
            </w:r>
            <w:r>
              <w:rPr/>
              <w:t>Very Poor</w:t>
            </w:r>
            <w:r>
              <w:rPr/>
              <w:t>' wealth group</w:t>
            </w:r>
          </w:p>
        </w:tc>
        <w:tc>
          <w:tcPr>
            <w:tcW w:w="3615"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w:t>
            </w:r>
            <w:r>
              <w:rPr/>
              <w:t>Poor</w:t>
            </w:r>
            <w:r>
              <w:rPr/>
              <w:t>' wealth group</w:t>
            </w:r>
          </w:p>
        </w:tc>
      </w:tr>
      <w:tr>
        <w:trPr/>
        <w:tc>
          <w:tcPr>
            <w:tcW w:w="2409"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widowControl/>
              <w:bidi w:val="0"/>
              <w:spacing w:before="120" w:after="120"/>
              <w:jc w:val="both"/>
              <w:rPr/>
            </w:pPr>
            <w:r>
              <w:rPr/>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Baseline</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Unaffected areas</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Affected areas</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Baseline</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Unaffected areas</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Affected areas</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 xml:space="preserve">TOTAL </w:t>
            </w:r>
            <w:r>
              <w:rPr/>
              <w:t>Income</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39,9</w:t>
            </w:r>
            <w:r>
              <w:rPr/>
              <w:t>15</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39</w:t>
            </w:r>
            <w:r>
              <w:rPr/>
              <w:t>,</w:t>
            </w:r>
            <w:r>
              <w:rPr/>
              <w:t>151</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37</w:t>
            </w:r>
            <w:r>
              <w:rPr/>
              <w:t>,</w:t>
            </w:r>
            <w:r>
              <w:rPr/>
              <w:t>643</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52,9</w:t>
            </w:r>
            <w:r>
              <w:rPr/>
              <w:t>02</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w:t>
            </w:r>
            <w:r>
              <w:rPr/>
              <w:t>5</w:t>
            </w:r>
            <w:r>
              <w:rPr/>
              <w:t>,</w:t>
            </w:r>
            <w:r>
              <w:rPr/>
              <w:t>066</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51</w:t>
            </w:r>
            <w:r>
              <w:rPr/>
              <w:t>,</w:t>
            </w:r>
            <w:r>
              <w:rPr/>
              <w:t>125</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FOOD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18,6</w:t>
            </w:r>
            <w:r>
              <w:rPr/>
              <w:t>79</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18,6</w:t>
            </w:r>
            <w:r>
              <w:rPr/>
              <w:t>79</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18,6</w:t>
            </w:r>
            <w:r>
              <w:rPr/>
              <w:t>79</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18,6</w:t>
            </w:r>
            <w:r>
              <w:rPr/>
              <w:t>79</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18,6</w:t>
            </w:r>
            <w:r>
              <w:rPr/>
              <w:t>79</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18,6</w:t>
            </w:r>
            <w:r>
              <w:rPr/>
              <w:t>79</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Food Poverty Deficit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0</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LOWER BOUND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31,9</w:t>
            </w:r>
            <w:r>
              <w:rPr/>
              <w:t>57</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31,</w:t>
            </w:r>
            <w:r>
              <w:rPr/>
              <w:t>648</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31,6</w:t>
            </w:r>
            <w:r>
              <w:rPr/>
              <w:t>48</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31,</w:t>
            </w:r>
            <w:r>
              <w:rPr/>
              <w:t>957</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31,6</w:t>
            </w:r>
            <w:r>
              <w:rPr/>
              <w:t>48</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31,6</w:t>
            </w:r>
            <w:r>
              <w:rPr/>
              <w:t>48</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Lower Bound Def</w:t>
            </w:r>
            <w:r>
              <w:rPr>
                <w:b/>
                <w:bCs/>
              </w:rPr>
              <w:t>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0</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UPPER BOUND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55,6</w:t>
            </w:r>
            <w:r>
              <w:rPr/>
              <w:t>03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54,74</w:t>
            </w:r>
            <w:r>
              <w:rPr/>
              <w:t>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54,74</w:t>
            </w:r>
            <w:r>
              <w:rPr/>
              <w:t>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55,6</w:t>
            </w:r>
            <w:r>
              <w:rPr/>
              <w:t>03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54,74</w:t>
            </w:r>
            <w:r>
              <w:rPr/>
              <w:t>5</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54,74</w:t>
            </w:r>
            <w:r>
              <w:rPr/>
              <w:t>5</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Upper Bound Def</w:t>
            </w:r>
            <w:r>
              <w:rPr>
                <w:b/>
                <w:bCs/>
              </w:rPr>
              <w:t>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15,688</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15,594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17,102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2,701</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3,620</w:t>
            </w:r>
          </w:p>
        </w:tc>
      </w:tr>
    </w:tbl>
    <w:p>
      <w:pPr>
        <w:pStyle w:val="Normal"/>
        <w:spacing w:lineRule="auto" w:line="360"/>
        <w:rPr>
          <w:rFonts w:ascii="Arial" w:hAnsi="Arial" w:cs="Arial"/>
          <w:sz w:val="24"/>
          <w:szCs w:val="24"/>
        </w:rPr>
      </w:pPr>
      <w:r>
        <w:rPr>
          <w:rFonts w:cs="Arial" w:ascii="Arial" w:hAnsi="Arial"/>
          <w:b/>
          <w:bCs/>
          <w:sz w:val="24"/>
          <w:szCs w:val="24"/>
        </w:rPr>
        <w:t>Figure 9</w:t>
      </w:r>
      <w:r>
        <w:rPr>
          <w:rFonts w:cs="Arial" w:ascii="Arial" w:hAnsi="Arial"/>
          <w:sz w:val="24"/>
          <w:szCs w:val="24"/>
        </w:rPr>
        <w:t xml:space="preserve"> is a chart showing the some details of all wealth groups' total income in the </w:t>
      </w:r>
      <w:r>
        <w:rPr>
          <w:rFonts w:cs="Arial" w:ascii="Arial" w:hAnsi="Arial"/>
          <w:i/>
          <w:iCs/>
          <w:sz w:val="24"/>
          <w:szCs w:val="24"/>
        </w:rPr>
        <w:t>affected part</w:t>
      </w:r>
      <w:r>
        <w:rPr>
          <w:rFonts w:cs="Arial" w:ascii="Arial" w:hAnsi="Arial"/>
          <w:sz w:val="24"/>
          <w:szCs w:val="24"/>
        </w:rPr>
        <w:t xml:space="preserve"> of the livelihood zone. The chart is based on the cost of the FPL, and normalises all the income as other poverty lines against this; the apparent reduction in incomes actually results from the rise in the cost of the FPL—in purely nominal terms, households' incomes actually rise for the current year (April 2015 to March 2016) when compared with the baseline (April 2013 to March 2014).</w:t>
      </w:r>
    </w:p>
    <w:p>
      <w:pPr>
        <w:pStyle w:val="Heading5"/>
        <w:rPr/>
      </w:pPr>
      <w:r>
        <w:rPr/>
        <w:t>High Food Price Scenario</w:t>
      </w:r>
    </w:p>
    <w:p>
      <w:pPr>
        <w:pStyle w:val="Normal"/>
        <w:spacing w:lineRule="auto" w:line="360"/>
        <w:rPr>
          <w:rFonts w:ascii="Arial" w:hAnsi="Arial" w:cs="Arial"/>
          <w:sz w:val="24"/>
          <w:szCs w:val="24"/>
        </w:rPr>
      </w:pPr>
      <w:r>
        <w:rPr>
          <w:rFonts w:cs="Arial" w:ascii="Arial" w:hAnsi="Arial"/>
          <w:sz w:val="24"/>
          <w:szCs w:val="24"/>
        </w:rPr>
        <w:t>Commercial farmers in South Africa are also facing a production crisis that could result in local supply shortfalls, while the recent slide in the value of the Rand could possibly raise the cost of imports significantly. The 'very poor' and</w:t>
      </w:r>
      <w:r>
        <w:rPr>
          <w:rFonts w:cs="Arial" w:ascii="Arial" w:hAnsi="Arial"/>
          <w:sz w:val="24"/>
          <w:szCs w:val="24"/>
        </w:rPr>
        <w:t xml:space="preserve"> ‘poor’ households in this zone </w:t>
      </w:r>
      <w:r>
        <w:rPr>
          <w:rFonts w:cs="Arial" w:ascii="Arial" w:hAnsi="Arial"/>
          <w:sz w:val="24"/>
          <w:szCs w:val="24"/>
        </w:rPr>
        <w:t>are very reliant on food purchases, obtaining, respectively,</w:t>
      </w:r>
      <w:r>
        <w:rPr>
          <w:rFonts w:cs="Arial" w:ascii="Arial" w:hAnsi="Arial"/>
          <w:sz w:val="24"/>
          <w:szCs w:val="24"/>
        </w:rPr>
        <w:t xml:space="preserve"> approximately 6</w:t>
      </w:r>
      <w:r>
        <w:rPr>
          <w:rFonts w:cs="Arial" w:ascii="Arial" w:hAnsi="Arial"/>
          <w:sz w:val="24"/>
          <w:szCs w:val="24"/>
        </w:rPr>
        <w:t>9</w:t>
      </w:r>
      <w:r>
        <w:rPr>
          <w:rFonts w:cs="Arial" w:ascii="Arial" w:hAnsi="Arial"/>
          <w:sz w:val="24"/>
          <w:szCs w:val="24"/>
        </w:rPr>
        <w:t>% and 6</w:t>
      </w:r>
      <w:r>
        <w:rPr>
          <w:rFonts w:cs="Arial" w:ascii="Arial" w:hAnsi="Arial"/>
          <w:sz w:val="24"/>
          <w:szCs w:val="24"/>
        </w:rPr>
        <w:t>3</w:t>
      </w:r>
      <w:r>
        <w:rPr>
          <w:rFonts w:cs="Arial" w:ascii="Arial" w:hAnsi="Arial"/>
          <w:sz w:val="24"/>
          <w:szCs w:val="24"/>
        </w:rPr>
        <w:t xml:space="preserve">% of their total annual food </w:t>
      </w:r>
      <w:r>
        <w:rPr>
          <w:rFonts w:cs="Arial" w:ascii="Arial" w:hAnsi="Arial"/>
          <w:sz w:val="24"/>
          <w:szCs w:val="24"/>
        </w:rPr>
        <w:t xml:space="preserve">energy </w:t>
      </w:r>
      <w:r>
        <w:rPr>
          <w:rFonts w:cs="Arial" w:ascii="Arial" w:hAnsi="Arial"/>
          <w:sz w:val="24"/>
          <w:szCs w:val="24"/>
        </w:rPr>
        <w:t xml:space="preserve">intake </w:t>
      </w:r>
      <w:r>
        <w:rPr>
          <w:rFonts w:cs="Arial" w:ascii="Arial" w:hAnsi="Arial"/>
          <w:sz w:val="24"/>
          <w:szCs w:val="24"/>
        </w:rPr>
        <w:t xml:space="preserve">from this source. This makes them </w:t>
      </w:r>
      <w:r>
        <w:rPr>
          <w:rFonts w:cs="Arial" w:ascii="Arial" w:hAnsi="Arial"/>
          <w:sz w:val="24"/>
          <w:szCs w:val="24"/>
        </w:rPr>
        <w:t xml:space="preserve">vulnerable to price increases.  </w:t>
      </w:r>
      <w:r>
        <w:rPr>
          <w:rFonts w:cs="Arial" w:ascii="Arial" w:hAnsi="Arial"/>
          <w:sz w:val="24"/>
          <w:szCs w:val="24"/>
        </w:rPr>
        <w:t>For any wealth group to experience a Food Poverty Deficit (and therefore facing starvation) in this livelihood zone, the price of foodstuffs will need to rise by 150% when compared with 2013-2014 levels (the new price would be 2.5 times the baseline). This means that maize, which retailed for approximately R 6.00 a kilogram in 2013-2014, would have to cost R 14.01 currently. For households from any wealth group to fall below the Lower Bound Poverty Line (a measure of dire poverty), the prices of food stuffs will need to rise by 65% when compared with 2013-2014 levels (the new price would be 1.65 times the baseline). This means that maize would cost R 9.28 instead of R 6.00 in the baseline.</w:t>
      </w:r>
    </w:p>
    <w:p>
      <w:pPr>
        <w:pStyle w:val="Normal"/>
        <w:spacing w:lineRule="auto" w:line="360"/>
        <w:rPr>
          <w:rFonts w:ascii="Arial" w:hAnsi="Arial" w:cs="Arial"/>
          <w:sz w:val="24"/>
          <w:szCs w:val="24"/>
        </w:rPr>
      </w:pPr>
      <w:r>
        <w:rPr>
          <w:rFonts w:cs="Arial" w:ascii="Arial" w:hAnsi="Arial"/>
          <w:sz w:val="24"/>
          <w:szCs w:val="24"/>
        </w:rPr>
      </w:r>
      <w: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4335780"/>
                <wp:effectExtent l="0" t="0" r="0" b="0"/>
                <wp:wrapSquare wrapText="largest"/>
                <wp:docPr id="37" name="Frame6"/>
                <a:graphic xmlns:a="http://schemas.openxmlformats.org/drawingml/2006/main">
                  <a:graphicData uri="http://schemas.microsoft.com/office/word/2010/wordprocessingShape">
                    <wps:wsp>
                      <wps:cNvSpPr txBox="1"/>
                      <wps:spPr>
                        <a:xfrm>
                          <a:off x="0" y="0"/>
                          <a:ext cx="6120130" cy="4335780"/>
                        </a:xfrm>
                        <a:prstGeom prst="rect"/>
                      </wps:spPr>
                      <wps:txbx>
                        <w:txbxContent>
                          <w:p>
                            <w:pPr>
                              <w:pStyle w:val="Figure"/>
                              <w:spacing w:before="120" w:after="120"/>
                              <w:rPr/>
                            </w:pPr>
                            <w:r>
                              <w:rPr/>
                              <w:t xml:space="preserve">Figure </w:t>
                              <w:drawing>
                                <wp:inline distT="0" distB="0" distL="0" distR="0">
                                  <wp:extent cx="6120130" cy="3970020"/>
                                  <wp:effectExtent l="0" t="0" r="0" b="0"/>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18"/>
                                          <a:stretch>
                                            <a:fillRect/>
                                          </a:stretch>
                                        </pic:blipFill>
                                        <pic:spPr bwMode="auto">
                                          <a:xfrm>
                                            <a:off x="0" y="0"/>
                                            <a:ext cx="6120130" cy="3970020"/>
                                          </a:xfrm>
                                          <a:prstGeom prst="rect">
                                            <a:avLst/>
                                          </a:prstGeom>
                                        </pic:spPr>
                                      </pic:pic>
                                    </a:graphicData>
                                  </a:graphic>
                                </wp:inline>
                              </w:drawing>
                            </w:r>
                            <w:r>
                              <w:rPr/>
                              <w:fldChar w:fldCharType="begin"/>
                            </w:r>
                            <w:r>
                              <w:instrText> SEQ Figure \* ARABIC </w:instrText>
                            </w:r>
                            <w:r>
                              <w:fldChar w:fldCharType="separate"/>
                            </w:r>
                            <w:r>
                              <w:t>9</w:t>
                            </w:r>
                            <w:r>
                              <w:fldChar w:fldCharType="end"/>
                            </w:r>
                            <w:r>
                              <w:rPr/>
                              <w:t xml:space="preserve">: </w:t>
                            </w:r>
                            <w:r>
                              <w:rPr/>
                              <w:t>Total income for all wealth groups in the drought-affected areas of Southern Limpopo Open Access Cattle and Crops livelihood zone</w:t>
                            </w:r>
                          </w:p>
                        </w:txbxContent>
                      </wps:txbx>
                      <wps:bodyPr anchor="t" lIns="0" tIns="0" rIns="0" bIns="0">
                        <a:noAutofit/>
                      </wps:bodyPr>
                    </wps:wsp>
                  </a:graphicData>
                </a:graphic>
              </wp:anchor>
            </w:drawing>
          </mc:Choice>
          <mc:Fallback>
            <w:pict>
              <v:rect style="position:absolute;rotation:0;width:481.9pt;height:341.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t xml:space="preserve">Figure </w:t>
                        <w:drawing>
                          <wp:inline distT="0" distB="0" distL="0" distR="0">
                            <wp:extent cx="6120130" cy="3970020"/>
                            <wp:effectExtent l="0" t="0" r="0" b="0"/>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18"/>
                                    <a:stretch>
                                      <a:fillRect/>
                                    </a:stretch>
                                  </pic:blipFill>
                                  <pic:spPr bwMode="auto">
                                    <a:xfrm>
                                      <a:off x="0" y="0"/>
                                      <a:ext cx="6120130" cy="3970020"/>
                                    </a:xfrm>
                                    <a:prstGeom prst="rect">
                                      <a:avLst/>
                                    </a:prstGeom>
                                  </pic:spPr>
                                </pic:pic>
                              </a:graphicData>
                            </a:graphic>
                          </wp:inline>
                        </w:drawing>
                      </w:r>
                      <w:r>
                        <w:rPr/>
                        <w:fldChar w:fldCharType="begin"/>
                      </w:r>
                      <w:r>
                        <w:instrText> SEQ Figure \* ARABIC </w:instrText>
                      </w:r>
                      <w:r>
                        <w:fldChar w:fldCharType="separate"/>
                      </w:r>
                      <w:r>
                        <w:t>9</w:t>
                      </w:r>
                      <w:r>
                        <w:fldChar w:fldCharType="end"/>
                      </w:r>
                      <w:r>
                        <w:rPr/>
                        <w:t xml:space="preserve">: </w:t>
                      </w:r>
                      <w:r>
                        <w:rPr/>
                        <w:t>Total income for all wealth groups in the drought-affected areas of Southern Limpopo Open Access Cattle and Crops livelihood zone</w:t>
                      </w:r>
                    </w:p>
                  </w:txbxContent>
                </v:textbox>
                <w10:wrap type="square" side="largest"/>
              </v:rect>
            </w:pict>
          </mc:Fallback>
        </mc:AlternateContent>
      </w:r>
    </w:p>
    <w:p>
      <w:pPr>
        <w:pStyle w:val="Normal"/>
        <w:spacing w:lineRule="auto" w:line="360"/>
        <w:rPr>
          <w:rFonts w:ascii="Arial" w:hAnsi="Arial" w:cs="Arial"/>
          <w:b/>
          <w:b/>
          <w:sz w:val="24"/>
          <w:szCs w:val="24"/>
        </w:rPr>
      </w:pPr>
      <w:r>
        <w:rPr>
          <w:rFonts w:cs="Arial" w:ascii="Arial" w:hAnsi="Arial"/>
          <w:b/>
          <w:sz w:val="24"/>
          <w:szCs w:val="24"/>
        </w:rPr>
        <w:t>Northern Open Access Cattle and Dry Land Crops (ZANOC)</w:t>
      </w:r>
    </w:p>
    <w:p>
      <w:pPr>
        <w:pStyle w:val="Normal"/>
        <w:spacing w:lineRule="auto" w:line="360"/>
        <w:rPr>
          <w:rFonts w:ascii="Arial" w:hAnsi="Arial" w:cs="Arial"/>
          <w:sz w:val="24"/>
          <w:szCs w:val="24"/>
        </w:rPr>
      </w:pPr>
      <w:r>
        <w:rPr>
          <w:rFonts w:cs="Arial" w:ascii="Arial" w:hAnsi="Arial"/>
          <w:b/>
          <w:bCs/>
          <w:sz w:val="24"/>
          <w:szCs w:val="24"/>
        </w:rPr>
        <w:t xml:space="preserve">Table </w:t>
      </w:r>
      <w:r>
        <w:rPr>
          <w:rFonts w:cs="Arial" w:ascii="Arial" w:hAnsi="Arial"/>
          <w:b/>
          <w:bCs/>
          <w:sz w:val="24"/>
          <w:szCs w:val="24"/>
        </w:rPr>
        <w:t>7</w:t>
      </w:r>
      <w:r>
        <w:rPr>
          <w:rFonts w:cs="Arial" w:ascii="Arial" w:hAnsi="Arial"/>
          <w:b w:val="false"/>
          <w:bCs w:val="false"/>
          <w:sz w:val="24"/>
          <w:szCs w:val="24"/>
        </w:rPr>
        <w:t xml:space="preserve"> provides a summary of the total incomes for the 'poor' and 'very poor' wealth groups against this year's poverty lines (FPL, LBPL and UBPL). As can be seen in the table, neither wealth group </w:t>
      </w:r>
      <w:r>
        <w:rPr>
          <w:rFonts w:cs="Arial" w:ascii="Arial" w:hAnsi="Arial"/>
          <w:b w:val="false"/>
          <w:bCs w:val="false"/>
          <w:sz w:val="24"/>
          <w:szCs w:val="24"/>
        </w:rPr>
        <w:t>is</w:t>
      </w:r>
      <w:r>
        <w:rPr>
          <w:rFonts w:cs="Arial" w:ascii="Arial" w:hAnsi="Arial"/>
          <w:b w:val="false"/>
          <w:bCs w:val="false"/>
          <w:sz w:val="24"/>
          <w:szCs w:val="24"/>
        </w:rPr>
        <w:t xml:space="preserve"> below either the FPL or the LBPL, whether drought-affected or not. However, the 'very poor' are below the UBPL in both </w:t>
      </w:r>
      <w:r>
        <w:rPr>
          <w:rFonts w:cs="Arial" w:ascii="Arial" w:hAnsi="Arial"/>
          <w:b w:val="false"/>
          <w:bCs w:val="false"/>
          <w:sz w:val="24"/>
          <w:szCs w:val="24"/>
        </w:rPr>
        <w:t xml:space="preserve">the </w:t>
      </w:r>
      <w:r>
        <w:rPr>
          <w:rFonts w:cs="Arial" w:ascii="Arial" w:hAnsi="Arial"/>
          <w:b w:val="false"/>
          <w:bCs w:val="false"/>
          <w:sz w:val="24"/>
          <w:szCs w:val="24"/>
        </w:rPr>
        <w:t xml:space="preserve">drought-affected and not affected areas, while the 'poor' are below the UBPL in the drought-affected areas only. It is important to note that both the 'very poor' and 'poor' also suffer a UBPL deficit in the baseline year </w:t>
      </w:r>
      <w:r>
        <w:rPr>
          <w:rFonts w:cs="Arial" w:ascii="Arial" w:hAnsi="Arial"/>
          <w:b w:val="false"/>
          <w:bCs w:val="false"/>
          <w:sz w:val="24"/>
          <w:szCs w:val="24"/>
        </w:rPr>
        <w:t>and</w:t>
      </w:r>
      <w:r>
        <w:rPr>
          <w:rFonts w:cs="Arial" w:ascii="Arial" w:hAnsi="Arial"/>
          <w:b w:val="false"/>
          <w:bCs w:val="false"/>
          <w:i/>
          <w:iCs/>
          <w:sz w:val="24"/>
          <w:szCs w:val="24"/>
        </w:rPr>
        <w:t xml:space="preserve"> under today's price regimes</w:t>
      </w:r>
      <w:r>
        <w:rPr>
          <w:rFonts w:cs="Arial" w:ascii="Arial" w:hAnsi="Arial"/>
          <w:b w:val="false"/>
          <w:bCs w:val="false"/>
          <w:sz w:val="24"/>
          <w:szCs w:val="24"/>
        </w:rPr>
        <w:t xml:space="preserve">, </w:t>
      </w:r>
      <w:r>
        <w:rPr>
          <w:rFonts w:cs="Arial" w:ascii="Arial" w:hAnsi="Arial"/>
          <w:b w:val="false"/>
          <w:bCs w:val="false"/>
          <w:sz w:val="24"/>
          <w:szCs w:val="24"/>
        </w:rPr>
        <w:t>the 'very poor'</w:t>
      </w:r>
      <w:r>
        <w:rPr>
          <w:rFonts w:cs="Arial" w:ascii="Arial" w:hAnsi="Arial"/>
          <w:b w:val="false"/>
          <w:bCs w:val="false"/>
          <w:sz w:val="24"/>
          <w:szCs w:val="24"/>
        </w:rPr>
        <w:t xml:space="preserve"> are actually in a </w:t>
      </w:r>
      <w:r>
        <w:rPr>
          <w:rFonts w:cs="Arial" w:ascii="Arial" w:hAnsi="Arial"/>
          <w:b w:val="false"/>
          <w:bCs w:val="false"/>
          <w:sz w:val="24"/>
          <w:szCs w:val="24"/>
        </w:rPr>
        <w:t xml:space="preserve">marginally </w:t>
      </w:r>
      <w:r>
        <w:rPr>
          <w:rFonts w:cs="Arial" w:ascii="Arial" w:hAnsi="Arial"/>
          <w:b w:val="false"/>
          <w:bCs w:val="false"/>
          <w:sz w:val="24"/>
          <w:szCs w:val="24"/>
        </w:rPr>
        <w:t xml:space="preserve">better position, </w:t>
      </w:r>
      <w:r>
        <w:rPr>
          <w:rFonts w:cs="Arial" w:ascii="Arial" w:hAnsi="Arial"/>
          <w:b w:val="false"/>
          <w:bCs w:val="false"/>
          <w:sz w:val="24"/>
          <w:szCs w:val="24"/>
        </w:rPr>
        <w:t>while the 'poor'</w:t>
      </w:r>
      <w:r>
        <w:rPr>
          <w:rFonts w:cs="Arial" w:ascii="Arial" w:hAnsi="Arial"/>
          <w:b w:val="false"/>
          <w:bCs w:val="false"/>
          <w:sz w:val="24"/>
          <w:szCs w:val="24"/>
        </w:rPr>
        <w:t xml:space="preserve"> in the drought areas </w:t>
      </w:r>
      <w:r>
        <w:rPr>
          <w:rFonts w:cs="Arial" w:ascii="Arial" w:hAnsi="Arial"/>
          <w:b w:val="false"/>
          <w:bCs w:val="false"/>
          <w:sz w:val="24"/>
          <w:szCs w:val="24"/>
        </w:rPr>
        <w:t>have a deficit and this deficit is</w:t>
      </w:r>
      <w:r>
        <w:rPr>
          <w:rFonts w:cs="Arial" w:ascii="Arial" w:hAnsi="Arial"/>
          <w:b w:val="false"/>
          <w:bCs w:val="false"/>
          <w:i w:val="false"/>
          <w:iCs w:val="false"/>
          <w:sz w:val="24"/>
          <w:szCs w:val="24"/>
        </w:rPr>
        <w:t xml:space="preserve"> </w:t>
      </w:r>
      <w:r>
        <w:rPr>
          <w:rFonts w:cs="Arial" w:ascii="Arial" w:hAnsi="Arial"/>
          <w:b w:val="false"/>
          <w:bCs w:val="false"/>
          <w:i w:val="false"/>
          <w:iCs w:val="false"/>
          <w:sz w:val="24"/>
          <w:szCs w:val="24"/>
        </w:rPr>
        <w:t>slightly worse than</w:t>
      </w:r>
      <w:r>
        <w:rPr>
          <w:rFonts w:cs="Arial" w:ascii="Arial" w:hAnsi="Arial"/>
          <w:b w:val="false"/>
          <w:bCs w:val="false"/>
          <w:sz w:val="24"/>
          <w:szCs w:val="24"/>
        </w:rPr>
        <w:t xml:space="preserve"> the baseline</w:t>
      </w:r>
      <w:r>
        <w:rPr>
          <w:rFonts w:cs="Arial" w:ascii="Arial" w:hAnsi="Arial"/>
          <w:b w:val="false"/>
          <w:bCs w:val="false"/>
          <w:sz w:val="24"/>
          <w:szCs w:val="24"/>
        </w:rPr>
        <w:t xml:space="preserve">. </w:t>
      </w:r>
    </w:p>
    <w:p>
      <w:pPr>
        <w:pStyle w:val="Normal"/>
        <w:spacing w:lineRule="auto" w:line="360"/>
        <w:rPr>
          <w:rFonts w:ascii="Arial" w:hAnsi="Arial" w:cs="Arial"/>
          <w:sz w:val="24"/>
          <w:szCs w:val="24"/>
        </w:rPr>
      </w:pPr>
      <w:r>
        <w:rPr>
          <w:rFonts w:cs="Arial" w:ascii="Arial" w:hAnsi="Arial"/>
          <w:b/>
          <w:bCs/>
          <w:sz w:val="24"/>
          <w:szCs w:val="24"/>
        </w:rPr>
        <w:t xml:space="preserve">Figure </w:t>
      </w:r>
      <w:r>
        <w:rPr>
          <w:rFonts w:cs="Arial" w:ascii="Arial" w:hAnsi="Arial"/>
          <w:b/>
          <w:bCs/>
          <w:sz w:val="24"/>
          <w:szCs w:val="24"/>
        </w:rPr>
        <w:t>10</w:t>
      </w:r>
      <w:r>
        <w:rPr>
          <w:rFonts w:cs="Arial" w:ascii="Arial" w:hAnsi="Arial"/>
          <w:sz w:val="24"/>
          <w:szCs w:val="24"/>
        </w:rPr>
        <w:t xml:space="preserve"> is a chart showing the some details of all wealth groups' total income in the </w:t>
      </w:r>
      <w:r>
        <w:rPr>
          <w:rFonts w:cs="Arial" w:ascii="Arial" w:hAnsi="Arial"/>
          <w:i/>
          <w:iCs/>
          <w:sz w:val="24"/>
          <w:szCs w:val="24"/>
        </w:rPr>
        <w:t>affected part</w:t>
      </w:r>
      <w:r>
        <w:rPr>
          <w:rFonts w:cs="Arial" w:ascii="Arial" w:hAnsi="Arial"/>
          <w:sz w:val="24"/>
          <w:szCs w:val="24"/>
        </w:rPr>
        <w:t xml:space="preserve"> of the livelihood zone. The chart is based on the cost of the FPL, and normalises all the income as other poverty lines against this; the apparent reduction in incomes actually results from the rise in the cost of the FPL—in purely nominal terms, households' incomes actually rise for the current year (April 2015 to March 2016) when compared with the baseline (April 2013 to March 2014).</w:t>
      </w:r>
    </w:p>
    <w:p>
      <w:pPr>
        <w:pStyle w:val="Table"/>
        <w:keepNext/>
        <w:rPr/>
      </w:pPr>
      <w:r>
        <w:rPr/>
        <w:t xml:space="preserve">Table </w:t>
      </w:r>
      <w:r>
        <w:rPr/>
        <w:fldChar w:fldCharType="begin"/>
      </w:r>
      <w:r>
        <w:instrText> SEQ Table \* ARABIC </w:instrText>
      </w:r>
      <w:r>
        <w:fldChar w:fldCharType="separate"/>
      </w:r>
      <w:r>
        <w:t>7</w:t>
      </w:r>
      <w:r>
        <w:fldChar w:fldCharType="end"/>
      </w:r>
      <w:r>
        <w:rPr/>
        <w:t xml:space="preserve"> - </w:t>
      </w:r>
      <w:r>
        <w:rPr/>
        <w:t>comparison of 'Poor' and 'Very poor' household incomes between baseline, unaffected and drought-affected areas in the Northern Open Access Cattle and Dry Land Crops livelihood zone this year</w:t>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409"/>
        <w:gridCol w:w="1205"/>
        <w:gridCol w:w="1204"/>
        <w:gridCol w:w="1205"/>
        <w:gridCol w:w="1205"/>
        <w:gridCol w:w="1204"/>
        <w:gridCol w:w="1206"/>
      </w:tblGrid>
      <w:tr>
        <w:trPr/>
        <w:tc>
          <w:tcPr>
            <w:tcW w:w="2409"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Measure</w:t>
            </w:r>
          </w:p>
        </w:tc>
        <w:tc>
          <w:tcPr>
            <w:tcW w:w="7229" w:type="dxa"/>
            <w:gridSpan w:val="6"/>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Cash equivalent in today</w:t>
            </w:r>
            <w:r>
              <w:rPr/>
              <w:t>'</w:t>
            </w:r>
            <w:r>
              <w:rPr/>
              <w:t>s Rands</w:t>
            </w:r>
          </w:p>
        </w:tc>
      </w:tr>
      <w:tr>
        <w:trPr/>
        <w:tc>
          <w:tcPr>
            <w:tcW w:w="2409"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widowControl/>
              <w:bidi w:val="0"/>
              <w:spacing w:before="120" w:after="120"/>
              <w:jc w:val="both"/>
              <w:rPr/>
            </w:pPr>
            <w:r>
              <w:rPr/>
            </w:r>
          </w:p>
        </w:tc>
        <w:tc>
          <w:tcPr>
            <w:tcW w:w="3614" w:type="dxa"/>
            <w:gridSpan w:val="3"/>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w:t>
            </w:r>
            <w:r>
              <w:rPr/>
              <w:t>Very Poor</w:t>
            </w:r>
            <w:r>
              <w:rPr/>
              <w:t>' wealth group</w:t>
            </w:r>
          </w:p>
        </w:tc>
        <w:tc>
          <w:tcPr>
            <w:tcW w:w="3615"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w:t>
            </w:r>
            <w:r>
              <w:rPr/>
              <w:t>Poor</w:t>
            </w:r>
            <w:r>
              <w:rPr/>
              <w:t>' wealth group</w:t>
            </w:r>
          </w:p>
        </w:tc>
      </w:tr>
      <w:tr>
        <w:trPr/>
        <w:tc>
          <w:tcPr>
            <w:tcW w:w="2409"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widowControl/>
              <w:bidi w:val="0"/>
              <w:spacing w:before="120" w:after="120"/>
              <w:jc w:val="both"/>
              <w:rPr/>
            </w:pPr>
            <w:r>
              <w:rPr/>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Baseline</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Unaffected areas</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Affected areas</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Baseline</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Unaffected areas</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Affected areas</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 xml:space="preserve">TOTAL </w:t>
            </w:r>
            <w:r>
              <w:rPr/>
              <w:t>Income</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39,9</w:t>
            </w:r>
            <w:r>
              <w:rPr/>
              <w:t>54</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41</w:t>
            </w:r>
            <w:r>
              <w:rPr/>
              <w:t>,</w:t>
            </w:r>
            <w:r>
              <w:rPr/>
              <w:t>142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40</w:t>
            </w:r>
            <w:r>
              <w:rPr/>
              <w:t>,</w:t>
            </w:r>
            <w:r>
              <w:rPr/>
              <w:t>808</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w:t>
            </w:r>
            <w:r>
              <w:rPr/>
              <w:t>1</w:t>
            </w:r>
            <w:r>
              <w:rPr/>
              <w:t>,</w:t>
            </w:r>
            <w:r>
              <w:rPr/>
              <w:t>864</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w:t>
            </w:r>
            <w:r>
              <w:rPr/>
              <w:t>2</w:t>
            </w:r>
            <w:r>
              <w:rPr/>
              <w:t>,</w:t>
            </w:r>
            <w:r>
              <w:rPr/>
              <w:t>036</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50</w:t>
            </w:r>
            <w:r>
              <w:rPr/>
              <w:t>,</w:t>
            </w:r>
            <w:r>
              <w:rPr/>
              <w:t>603</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FOOD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w:t>
            </w:r>
            <w:r>
              <w:rPr/>
              <w:t>1,</w:t>
            </w:r>
            <w:r>
              <w:rPr/>
              <w:t>864</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21</w:t>
            </w:r>
            <w:r>
              <w:rPr/>
              <w:t>,</w:t>
            </w:r>
            <w:r>
              <w:rPr/>
              <w:t>864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21</w:t>
            </w:r>
            <w:r>
              <w:rPr/>
              <w:t>,</w:t>
            </w:r>
            <w:r>
              <w:rPr/>
              <w:t>864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21</w:t>
            </w:r>
            <w:r>
              <w:rPr/>
              <w:t>,</w:t>
            </w:r>
            <w:r>
              <w:rPr/>
              <w:t>864</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21</w:t>
            </w:r>
            <w:r>
              <w:rPr/>
              <w:t>,</w:t>
            </w:r>
            <w:r>
              <w:rPr/>
              <w:t>864</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21</w:t>
            </w:r>
            <w:r>
              <w:rPr/>
              <w:t>,</w:t>
            </w:r>
            <w:r>
              <w:rPr/>
              <w:t>864</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Food Poverty Deficit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0</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LOWER BOUND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w:t>
            </w:r>
            <w:r>
              <w:rPr/>
              <w:t>5</w:t>
            </w:r>
            <w:r>
              <w:rPr/>
              <w:t>,</w:t>
            </w:r>
            <w:r>
              <w:rPr/>
              <w:t>135</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w:t>
            </w:r>
            <w:r>
              <w:rPr/>
              <w:t>4</w:t>
            </w:r>
            <w:r>
              <w:rPr/>
              <w:t>,</w:t>
            </w:r>
            <w:r>
              <w:rPr/>
              <w:t>833</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w:t>
            </w:r>
            <w:r>
              <w:rPr/>
              <w:t>4</w:t>
            </w:r>
            <w:r>
              <w:rPr/>
              <w:t>,</w:t>
            </w:r>
            <w:r>
              <w:rPr/>
              <w:t>833</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w:t>
            </w:r>
            <w:r>
              <w:rPr/>
              <w:t>5</w:t>
            </w:r>
            <w:r>
              <w:rPr/>
              <w:t>,</w:t>
            </w:r>
            <w:r>
              <w:rPr/>
              <w:t>135</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w:t>
            </w:r>
            <w:r>
              <w:rPr/>
              <w:t>4</w:t>
            </w:r>
            <w:r>
              <w:rPr/>
              <w:t>,</w:t>
            </w:r>
            <w:r>
              <w:rPr/>
              <w:t>833</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3</w:t>
            </w:r>
            <w:r>
              <w:rPr/>
              <w:t>4</w:t>
            </w:r>
            <w:r>
              <w:rPr/>
              <w:t>,</w:t>
            </w:r>
            <w:r>
              <w:rPr/>
              <w:t>833</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Lower Bound Def</w:t>
            </w:r>
            <w:r>
              <w:rPr>
                <w:b/>
                <w:bCs/>
              </w:rPr>
              <w:t>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0</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UPPER BOUND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w:t>
            </w:r>
            <w:r>
              <w:rPr/>
              <w:t>8</w:t>
            </w:r>
            <w:r>
              <w:rPr/>
              <w:t>,</w:t>
            </w:r>
            <w:r>
              <w:rPr/>
              <w:t>769</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w:t>
            </w:r>
            <w:r>
              <w:rPr/>
              <w:t>7</w:t>
            </w:r>
            <w:r>
              <w:rPr/>
              <w:t>,</w:t>
            </w:r>
            <w:r>
              <w:rPr/>
              <w:t>930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w:t>
            </w:r>
            <w:r>
              <w:rPr/>
              <w:t>7</w:t>
            </w:r>
            <w:r>
              <w:rPr/>
              <w:t>,</w:t>
            </w:r>
            <w:r>
              <w:rPr/>
              <w:t>930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w:t>
            </w:r>
            <w:r>
              <w:rPr/>
              <w:t>8</w:t>
            </w:r>
            <w:r>
              <w:rPr/>
              <w:t>,</w:t>
            </w:r>
            <w:r>
              <w:rPr/>
              <w:t>769</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w:t>
            </w:r>
            <w:r>
              <w:rPr/>
              <w:t>7</w:t>
            </w:r>
            <w:r>
              <w:rPr/>
              <w:t>,</w:t>
            </w:r>
            <w:r>
              <w:rPr/>
              <w:t>930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5</w:t>
            </w:r>
            <w:r>
              <w:rPr/>
              <w:t>7</w:t>
            </w:r>
            <w:r>
              <w:rPr/>
              <w:t>,</w:t>
            </w:r>
            <w:r>
              <w:rPr/>
              <w:t>930</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Upper Bound Def</w:t>
            </w:r>
            <w:r>
              <w:rPr>
                <w:b/>
                <w:bCs/>
              </w:rPr>
              <w:t>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18,815</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16,788</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17,122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6,905</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7,327</w:t>
            </w:r>
          </w:p>
        </w:tc>
      </w:tr>
    </w:tbl>
    <w:p>
      <w:pPr>
        <w:pStyle w:val="Heading5"/>
        <w:rPr/>
      </w:pPr>
      <w:r>
        <w:rPr>
          <w:b/>
          <w:bCs/>
        </w:rPr>
        <w:t>H</w:t>
      </w:r>
      <w:r>
        <w:rPr>
          <w:b/>
          <w:bCs/>
        </w:rPr>
        <w:t>igh Food Price Scenario</w:t>
      </w:r>
    </w:p>
    <w:p>
      <w:pPr>
        <w:pStyle w:val="Normal"/>
        <w:spacing w:lineRule="auto" w:line="360"/>
        <w:rPr>
          <w:rFonts w:ascii="Arial" w:hAnsi="Arial" w:cs="Arial"/>
          <w:sz w:val="24"/>
          <w:szCs w:val="24"/>
        </w:rPr>
      </w:pPr>
      <w:r>
        <w:rPr>
          <w:rFonts w:cs="Arial" w:ascii="Arial" w:hAnsi="Arial"/>
          <w:sz w:val="24"/>
          <w:szCs w:val="24"/>
        </w:rPr>
        <w:t>Commercial farmers in South Africa are also facing a production crisis that could result in local supply shortfalls, while the recent slide in the value of the Rand could possibly raise the cost of imports significantly. The 'very poor' and</w:t>
      </w:r>
      <w:r>
        <w:rPr>
          <w:rFonts w:cs="Arial" w:ascii="Arial" w:hAnsi="Arial"/>
          <w:sz w:val="24"/>
          <w:szCs w:val="24"/>
        </w:rPr>
        <w:t xml:space="preserve"> ‘poor’ households in this zone </w:t>
      </w:r>
      <w:r>
        <w:rPr>
          <w:rFonts w:cs="Arial" w:ascii="Arial" w:hAnsi="Arial"/>
          <w:sz w:val="24"/>
          <w:szCs w:val="24"/>
        </w:rPr>
        <w:t>are very reliant on food purchases, obtaining, respectively,</w:t>
      </w:r>
      <w:r>
        <w:rPr>
          <w:rFonts w:cs="Arial" w:ascii="Arial" w:hAnsi="Arial"/>
          <w:sz w:val="24"/>
          <w:szCs w:val="24"/>
        </w:rPr>
        <w:t xml:space="preserve"> approximately </w:t>
      </w:r>
      <w:r>
        <w:rPr>
          <w:rFonts w:cs="Arial" w:ascii="Arial" w:hAnsi="Arial"/>
          <w:sz w:val="24"/>
          <w:szCs w:val="24"/>
        </w:rPr>
        <w:t>93</w:t>
      </w:r>
      <w:r>
        <w:rPr>
          <w:rFonts w:cs="Arial" w:ascii="Arial" w:hAnsi="Arial"/>
          <w:sz w:val="24"/>
          <w:szCs w:val="24"/>
        </w:rPr>
        <w:t xml:space="preserve">% and </w:t>
      </w:r>
      <w:r>
        <w:rPr>
          <w:rFonts w:cs="Arial" w:ascii="Arial" w:hAnsi="Arial"/>
          <w:sz w:val="24"/>
          <w:szCs w:val="24"/>
        </w:rPr>
        <w:t>70</w:t>
      </w:r>
      <w:r>
        <w:rPr>
          <w:rFonts w:cs="Arial" w:ascii="Arial" w:hAnsi="Arial"/>
          <w:sz w:val="24"/>
          <w:szCs w:val="24"/>
        </w:rPr>
        <w:t xml:space="preserve">% of their total annual food </w:t>
      </w:r>
      <w:r>
        <w:rPr>
          <w:rFonts w:cs="Arial" w:ascii="Arial" w:hAnsi="Arial"/>
          <w:sz w:val="24"/>
          <w:szCs w:val="24"/>
        </w:rPr>
        <w:t xml:space="preserve">energy </w:t>
      </w:r>
      <w:r>
        <w:rPr>
          <w:rFonts w:cs="Arial" w:ascii="Arial" w:hAnsi="Arial"/>
          <w:sz w:val="24"/>
          <w:szCs w:val="24"/>
        </w:rPr>
        <w:t xml:space="preserve">intake </w:t>
      </w:r>
      <w:r>
        <w:rPr>
          <w:rFonts w:cs="Arial" w:ascii="Arial" w:hAnsi="Arial"/>
          <w:sz w:val="24"/>
          <w:szCs w:val="24"/>
        </w:rPr>
        <w:t xml:space="preserve">from this source. This makes them </w:t>
      </w:r>
      <w:r>
        <w:rPr>
          <w:rFonts w:cs="Arial" w:ascii="Arial" w:hAnsi="Arial"/>
          <w:sz w:val="24"/>
          <w:szCs w:val="24"/>
        </w:rPr>
        <w:t xml:space="preserve">vulnerable to price increases.  </w:t>
      </w:r>
      <w:r>
        <w:rPr>
          <w:rFonts w:cs="Arial" w:ascii="Arial" w:hAnsi="Arial"/>
          <w:sz w:val="24"/>
          <w:szCs w:val="24"/>
        </w:rPr>
        <w:t>For any wealth group to experience a Food Poverty Deficit (and therefore face starvation) in this livelihood zone, the price of foodstuffs will need to rise by 114% when compared with 2013-2014 levels (the new price would be 2.14 times the baseline). This means that maize, which retailed for R 5.38 a kilogram in 2013-2014, would have to cost  R 11.50 currently. For households from any wealth group to fall below the Lower Bound Poverty Line (a measure of dire poverty), the prices of food stuffs will need to rise by 46% when compared with 2013-2014 levels (the new price would be 1.46 times the baseline). This means that maize would cost R 7.85 instead of R 5.38 in the baseline.</w:t>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olor w:val="00000A"/>
          <w:sz w:val="24"/>
          <w:szCs w:val="24"/>
        </w:rPr>
      </w:pPr>
      <w:r>
        <w:rPr>
          <w:rFonts w:ascii="Arial" w:hAnsi="Arial"/>
          <w:color w:val="00000A"/>
          <w:sz w:val="24"/>
          <w:szCs w:val="24"/>
        </w:rPr>
      </w: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4335780"/>
                <wp:effectExtent l="0" t="0" r="0" b="0"/>
                <wp:wrapSquare wrapText="largest"/>
                <wp:docPr id="40" name="Frame12"/>
                <a:graphic xmlns:a="http://schemas.openxmlformats.org/drawingml/2006/main">
                  <a:graphicData uri="http://schemas.microsoft.com/office/word/2010/wordprocessingShape">
                    <wps:wsp>
                      <wps:cNvSpPr txBox="1"/>
                      <wps:spPr>
                        <a:xfrm>
                          <a:off x="0" y="0"/>
                          <a:ext cx="6120130" cy="4335780"/>
                        </a:xfrm>
                        <a:prstGeom prst="rect"/>
                      </wps:spPr>
                      <wps:txbx>
                        <w:txbxContent>
                          <w:p>
                            <w:pPr>
                              <w:pStyle w:val="Figure"/>
                              <w:spacing w:before="120" w:after="120"/>
                              <w:rPr/>
                            </w:pPr>
                            <w:r>
                              <w:rPr/>
                              <w:t xml:space="preserve">Figure </w:t>
                              <w:drawing>
                                <wp:inline distT="0" distB="0" distL="0" distR="0">
                                  <wp:extent cx="6120130" cy="3970020"/>
                                  <wp:effectExtent l="0" t="0" r="0" b="0"/>
                                  <wp:docPr id="4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
                                          <pic:cNvPicPr>
                                            <a:picLocks noChangeAspect="1" noChangeArrowheads="1"/>
                                          </pic:cNvPicPr>
                                        </pic:nvPicPr>
                                        <pic:blipFill>
                                          <a:blip r:embed="rId19"/>
                                          <a:stretch>
                                            <a:fillRect/>
                                          </a:stretch>
                                        </pic:blipFill>
                                        <pic:spPr bwMode="auto">
                                          <a:xfrm>
                                            <a:off x="0" y="0"/>
                                            <a:ext cx="6120130" cy="3970020"/>
                                          </a:xfrm>
                                          <a:prstGeom prst="rect">
                                            <a:avLst/>
                                          </a:prstGeom>
                                        </pic:spPr>
                                      </pic:pic>
                                    </a:graphicData>
                                  </a:graphic>
                                </wp:inline>
                              </w:drawing>
                            </w:r>
                            <w:r>
                              <w:rPr/>
                              <w:fldChar w:fldCharType="begin"/>
                            </w:r>
                            <w:r>
                              <w:instrText> SEQ Figure \* ARABIC </w:instrText>
                            </w:r>
                            <w:r>
                              <w:fldChar w:fldCharType="separate"/>
                            </w:r>
                            <w:r>
                              <w:t>10</w:t>
                            </w:r>
                            <w:r>
                              <w:fldChar w:fldCharType="end"/>
                            </w:r>
                            <w:r>
                              <w:rPr/>
                              <w:t xml:space="preserve">: </w:t>
                            </w:r>
                            <w:r>
                              <w:rPr/>
                              <w:t>Total income for all wealth groups in the drought-affected areas of Northern Open Access Cattle and Dry Land Crops livelihood zone</w:t>
                            </w:r>
                          </w:p>
                        </w:txbxContent>
                      </wps:txbx>
                      <wps:bodyPr anchor="t" lIns="0" tIns="0" rIns="0" bIns="0">
                        <a:noAutofit/>
                      </wps:bodyPr>
                    </wps:wsp>
                  </a:graphicData>
                </a:graphic>
              </wp:anchor>
            </w:drawing>
          </mc:Choice>
          <mc:Fallback>
            <w:pict>
              <v:rect style="position:absolute;rotation:0;width:481.9pt;height:341.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t xml:space="preserve">Figure </w:t>
                        <w:drawing>
                          <wp:inline distT="0" distB="0" distL="0" distR="0">
                            <wp:extent cx="6120130" cy="3970020"/>
                            <wp:effectExtent l="0" t="0" r="0" b="0"/>
                            <wp:docPr id="4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descr=""/>
                                    <pic:cNvPicPr>
                                      <a:picLocks noChangeAspect="1" noChangeArrowheads="1"/>
                                    </pic:cNvPicPr>
                                  </pic:nvPicPr>
                                  <pic:blipFill>
                                    <a:blip r:embed="rId19"/>
                                    <a:stretch>
                                      <a:fillRect/>
                                    </a:stretch>
                                  </pic:blipFill>
                                  <pic:spPr bwMode="auto">
                                    <a:xfrm>
                                      <a:off x="0" y="0"/>
                                      <a:ext cx="6120130" cy="3970020"/>
                                    </a:xfrm>
                                    <a:prstGeom prst="rect">
                                      <a:avLst/>
                                    </a:prstGeom>
                                  </pic:spPr>
                                </pic:pic>
                              </a:graphicData>
                            </a:graphic>
                          </wp:inline>
                        </w:drawing>
                      </w:r>
                      <w:r>
                        <w:rPr/>
                        <w:fldChar w:fldCharType="begin"/>
                      </w:r>
                      <w:r>
                        <w:instrText> SEQ Figure \* ARABIC </w:instrText>
                      </w:r>
                      <w:r>
                        <w:fldChar w:fldCharType="separate"/>
                      </w:r>
                      <w:r>
                        <w:t>10</w:t>
                      </w:r>
                      <w:r>
                        <w:fldChar w:fldCharType="end"/>
                      </w:r>
                      <w:r>
                        <w:rPr/>
                        <w:t xml:space="preserve">: </w:t>
                      </w:r>
                      <w:r>
                        <w:rPr/>
                        <w:t>Total income for all wealth groups in the drought-affected areas of Northern Open Access Cattle and Dry Land Crops livelihood zone</w:t>
                      </w:r>
                    </w:p>
                  </w:txbxContent>
                </v:textbox>
                <w10:wrap type="square" side="largest"/>
              </v:rect>
            </w:pict>
          </mc:Fallback>
        </mc:AlternateContent>
      </w:r>
    </w:p>
    <w:p>
      <w:pPr>
        <w:pStyle w:val="Normal"/>
        <w:spacing w:lineRule="auto" w:line="360"/>
        <w:rPr>
          <w:rFonts w:ascii="Arial" w:hAnsi="Arial" w:cs="Arial"/>
          <w:b/>
          <w:b/>
          <w:sz w:val="24"/>
          <w:szCs w:val="24"/>
        </w:rPr>
      </w:pPr>
      <w:r>
        <w:rPr>
          <w:rFonts w:cs="Arial" w:ascii="Arial" w:hAnsi="Arial"/>
          <w:b/>
          <w:sz w:val="24"/>
          <w:szCs w:val="24"/>
        </w:rPr>
        <w:t>Lowveld Open Access Irrigated Cropping (ZALOI)</w:t>
      </w:r>
    </w:p>
    <w:p>
      <w:pPr>
        <w:pStyle w:val="Normal"/>
        <w:spacing w:lineRule="auto" w:line="360"/>
        <w:rPr>
          <w:rFonts w:ascii="Arial" w:hAnsi="Arial" w:cs="Arial"/>
          <w:sz w:val="24"/>
          <w:szCs w:val="24"/>
        </w:rPr>
      </w:pPr>
      <w:r>
        <w:rPr>
          <w:rFonts w:cs="Arial" w:ascii="Arial" w:hAnsi="Arial"/>
          <w:sz w:val="24"/>
          <w:szCs w:val="24"/>
        </w:rPr>
        <w:t>‘</w:t>
      </w:r>
      <w:r>
        <w:rPr>
          <w:rFonts w:cs="Arial" w:ascii="Arial" w:hAnsi="Arial"/>
          <w:sz w:val="24"/>
          <w:szCs w:val="24"/>
        </w:rPr>
        <w:t>V</w:t>
      </w:r>
      <w:r>
        <w:rPr>
          <w:rFonts w:cs="Arial" w:ascii="Arial" w:hAnsi="Arial"/>
          <w:sz w:val="24"/>
          <w:szCs w:val="24"/>
        </w:rPr>
        <w:t xml:space="preserve">ery poor’ and ‘poor’ households in this zone purchase 57% and 65%, respectively, </w:t>
      </w:r>
      <w:r>
        <w:rPr>
          <w:rFonts w:cs="Arial" w:ascii="Arial" w:hAnsi="Arial"/>
          <w:sz w:val="24"/>
          <w:szCs w:val="24"/>
        </w:rPr>
        <w:t>of their total food energy intake</w:t>
      </w:r>
      <w:r>
        <w:rPr>
          <w:rFonts w:cs="Arial" w:ascii="Arial" w:hAnsi="Arial"/>
          <w:sz w:val="24"/>
          <w:szCs w:val="24"/>
        </w:rPr>
        <w:t xml:space="preserve">. </w:t>
      </w:r>
      <w:r>
        <w:rPr>
          <w:rFonts w:cs="Arial" w:ascii="Arial" w:hAnsi="Arial"/>
          <w:sz w:val="24"/>
          <w:szCs w:val="24"/>
        </w:rPr>
        <w:t>This is somewhat less than other livelihood zones and it demonstrates that they depend a little more on their own agriculture, making them slightly more vulnerable to crop failure from drought than other livelihoods</w:t>
      </w:r>
      <w:r>
        <w:rPr>
          <w:rFonts w:cs="Arial" w:ascii="Arial" w:hAnsi="Arial"/>
          <w:sz w:val="24"/>
          <w:szCs w:val="24"/>
        </w:rPr>
        <w:t>.</w:t>
      </w:r>
    </w:p>
    <w:p>
      <w:pPr>
        <w:pStyle w:val="Normal"/>
        <w:spacing w:lineRule="auto" w:line="360"/>
        <w:rPr>
          <w:rFonts w:ascii="Arial" w:hAnsi="Arial" w:cs="Arial"/>
          <w:sz w:val="24"/>
          <w:szCs w:val="24"/>
        </w:rPr>
      </w:pPr>
      <w:r>
        <w:rPr>
          <w:rFonts w:cs="Arial" w:ascii="Arial" w:hAnsi="Arial"/>
          <w:b/>
          <w:bCs/>
          <w:sz w:val="24"/>
          <w:szCs w:val="24"/>
        </w:rPr>
        <w:t xml:space="preserve">Table </w:t>
      </w:r>
      <w:r>
        <w:rPr>
          <w:rFonts w:cs="Arial" w:ascii="Arial" w:hAnsi="Arial"/>
          <w:b/>
          <w:bCs/>
          <w:sz w:val="24"/>
          <w:szCs w:val="24"/>
        </w:rPr>
        <w:t>8</w:t>
      </w:r>
      <w:r>
        <w:rPr>
          <w:rFonts w:cs="Arial" w:ascii="Arial" w:hAnsi="Arial"/>
          <w:b w:val="false"/>
          <w:bCs w:val="false"/>
          <w:sz w:val="24"/>
          <w:szCs w:val="24"/>
        </w:rPr>
        <w:t xml:space="preserve"> provides a summary of the total incomes for the 'poor' and 'very poor' wealth groups against this year's poverty lines (FPL, LBPL and UBPL). As can be seen in the table, neither wealth group </w:t>
      </w:r>
      <w:r>
        <w:rPr>
          <w:rFonts w:cs="Arial" w:ascii="Arial" w:hAnsi="Arial"/>
          <w:b w:val="false"/>
          <w:bCs w:val="false"/>
          <w:sz w:val="24"/>
          <w:szCs w:val="24"/>
        </w:rPr>
        <w:t>is</w:t>
      </w:r>
      <w:r>
        <w:rPr>
          <w:rFonts w:cs="Arial" w:ascii="Arial" w:hAnsi="Arial"/>
          <w:b w:val="false"/>
          <w:bCs w:val="false"/>
          <w:sz w:val="24"/>
          <w:szCs w:val="24"/>
        </w:rPr>
        <w:t xml:space="preserve"> below either the FPL, whether drought-affected or not. However, the 'very poor' are below </w:t>
      </w:r>
      <w:r>
        <w:rPr>
          <w:rFonts w:cs="Arial" w:ascii="Arial" w:hAnsi="Arial"/>
          <w:b w:val="false"/>
          <w:bCs w:val="false"/>
          <w:sz w:val="24"/>
          <w:szCs w:val="24"/>
        </w:rPr>
        <w:t xml:space="preserve">both the LBPL and </w:t>
      </w:r>
      <w:r>
        <w:rPr>
          <w:rFonts w:cs="Arial" w:ascii="Arial" w:hAnsi="Arial"/>
          <w:b w:val="false"/>
          <w:bCs w:val="false"/>
          <w:sz w:val="24"/>
          <w:szCs w:val="24"/>
        </w:rPr>
        <w:t>the UBPL in both</w:t>
      </w:r>
      <w:r>
        <w:rPr>
          <w:rFonts w:cs="Arial" w:ascii="Arial" w:hAnsi="Arial"/>
          <w:b w:val="false"/>
          <w:bCs w:val="false"/>
          <w:sz w:val="24"/>
          <w:szCs w:val="24"/>
        </w:rPr>
        <w:t xml:space="preserve"> </w:t>
      </w:r>
      <w:r>
        <w:rPr>
          <w:rFonts w:cs="Arial" w:ascii="Arial" w:hAnsi="Arial"/>
          <w:b w:val="false"/>
          <w:bCs w:val="false"/>
          <w:sz w:val="24"/>
          <w:szCs w:val="24"/>
        </w:rPr>
        <w:t>drought-affected and no</w:t>
      </w:r>
      <w:r>
        <w:rPr>
          <w:rFonts w:cs="Arial" w:ascii="Arial" w:hAnsi="Arial"/>
          <w:b w:val="false"/>
          <w:bCs w:val="false"/>
          <w:sz w:val="24"/>
          <w:szCs w:val="24"/>
        </w:rPr>
        <w:t>n-</w:t>
      </w:r>
      <w:r>
        <w:rPr>
          <w:rFonts w:cs="Arial" w:ascii="Arial" w:hAnsi="Arial"/>
          <w:b w:val="false"/>
          <w:bCs w:val="false"/>
          <w:sz w:val="24"/>
          <w:szCs w:val="24"/>
        </w:rPr>
        <w:t xml:space="preserve">affected areas, while the 'poor' are </w:t>
      </w:r>
      <w:r>
        <w:rPr>
          <w:rFonts w:cs="Arial" w:ascii="Arial" w:hAnsi="Arial"/>
          <w:b w:val="false"/>
          <w:bCs w:val="false"/>
          <w:sz w:val="24"/>
          <w:szCs w:val="24"/>
        </w:rPr>
        <w:t>not below either</w:t>
      </w:r>
      <w:r>
        <w:rPr>
          <w:rFonts w:cs="Arial" w:ascii="Arial" w:hAnsi="Arial"/>
          <w:b w:val="false"/>
          <w:bCs w:val="false"/>
          <w:sz w:val="24"/>
          <w:szCs w:val="24"/>
        </w:rPr>
        <w:t xml:space="preserve">. It is important to note that  the 'very poor' </w:t>
      </w:r>
      <w:r>
        <w:rPr>
          <w:rFonts w:cs="Arial" w:ascii="Arial" w:hAnsi="Arial"/>
          <w:b w:val="false"/>
          <w:bCs w:val="false"/>
          <w:sz w:val="24"/>
          <w:szCs w:val="24"/>
        </w:rPr>
        <w:t>also</w:t>
      </w:r>
      <w:r>
        <w:rPr>
          <w:rFonts w:cs="Arial" w:ascii="Arial" w:hAnsi="Arial"/>
          <w:b w:val="false"/>
          <w:bCs w:val="false"/>
          <w:sz w:val="24"/>
          <w:szCs w:val="24"/>
        </w:rPr>
        <w:t xml:space="preserve"> suffer </w:t>
      </w:r>
      <w:r>
        <w:rPr>
          <w:rFonts w:cs="Arial" w:ascii="Arial" w:hAnsi="Arial"/>
          <w:b w:val="false"/>
          <w:bCs w:val="false"/>
          <w:sz w:val="24"/>
          <w:szCs w:val="24"/>
        </w:rPr>
        <w:t>a L</w:t>
      </w:r>
      <w:r>
        <w:rPr>
          <w:rFonts w:cs="Arial" w:ascii="Arial" w:hAnsi="Arial"/>
          <w:b w:val="false"/>
          <w:bCs w:val="false"/>
          <w:sz w:val="24"/>
          <w:szCs w:val="24"/>
        </w:rPr>
        <w:t>BPL deficit in the baseline year—</w:t>
      </w:r>
      <w:r>
        <w:rPr>
          <w:rFonts w:cs="Arial" w:ascii="Arial" w:hAnsi="Arial"/>
          <w:b w:val="false"/>
          <w:bCs w:val="false"/>
          <w:sz w:val="24"/>
          <w:szCs w:val="24"/>
        </w:rPr>
        <w:t>this has worsened by R 760 in the non-affected areas and R 2,0</w:t>
      </w:r>
      <w:r>
        <w:rPr>
          <w:rFonts w:cs="Arial" w:ascii="Arial" w:hAnsi="Arial"/>
          <w:b w:val="false"/>
          <w:bCs w:val="false"/>
          <w:sz w:val="24"/>
          <w:szCs w:val="24"/>
        </w:rPr>
        <w:t>46</w:t>
      </w:r>
      <w:r>
        <w:rPr>
          <w:rFonts w:cs="Arial" w:ascii="Arial" w:hAnsi="Arial"/>
          <w:b w:val="false"/>
          <w:bCs w:val="false"/>
          <w:sz w:val="24"/>
          <w:szCs w:val="24"/>
        </w:rPr>
        <w:t xml:space="preserve"> in the affected areas</w:t>
      </w:r>
      <w:r>
        <w:rPr>
          <w:rFonts w:cs="Arial" w:ascii="Arial" w:hAnsi="Arial"/>
          <w:b w:val="false"/>
          <w:bCs w:val="false"/>
          <w:sz w:val="24"/>
          <w:szCs w:val="24"/>
        </w:rPr>
        <w:t xml:space="preserve">, </w:t>
      </w:r>
      <w:r>
        <w:rPr>
          <w:rFonts w:cs="Arial" w:ascii="Arial" w:hAnsi="Arial"/>
          <w:b w:val="false"/>
          <w:bCs w:val="false"/>
          <w:sz w:val="24"/>
          <w:szCs w:val="24"/>
        </w:rPr>
        <w:t>meaning that their increased poverty is a function of both the present price regime as well as the drought.</w:t>
      </w:r>
    </w:p>
    <w:p>
      <w:pPr>
        <w:pStyle w:val="Normal"/>
        <w:spacing w:lineRule="auto" w:line="360"/>
        <w:rPr>
          <w:rFonts w:ascii="Arial" w:hAnsi="Arial" w:cs="Arial"/>
          <w:b w:val="false"/>
          <w:b w:val="false"/>
          <w:bCs w:val="false"/>
          <w:sz w:val="24"/>
          <w:szCs w:val="24"/>
        </w:rPr>
      </w:pPr>
      <w:r>
        <w:rPr>
          <w:rFonts w:cs="Arial" w:ascii="Arial" w:hAnsi="Arial"/>
          <w:b w:val="false"/>
          <w:bCs w:val="false"/>
          <w:sz w:val="24"/>
          <w:szCs w:val="24"/>
        </w:rPr>
      </w:r>
    </w:p>
    <w:p>
      <w:pPr>
        <w:pStyle w:val="Table"/>
        <w:keepNext/>
        <w:rPr/>
      </w:pPr>
      <w:r>
        <w:rPr/>
        <w:t xml:space="preserve">Table </w:t>
      </w:r>
      <w:r>
        <w:rPr/>
        <w:fldChar w:fldCharType="begin"/>
      </w:r>
      <w:r>
        <w:instrText> SEQ Table \* ARABIC </w:instrText>
      </w:r>
      <w:r>
        <w:fldChar w:fldCharType="separate"/>
      </w:r>
      <w:r>
        <w:t>8</w:t>
      </w:r>
      <w:r>
        <w:fldChar w:fldCharType="end"/>
      </w:r>
      <w:r>
        <w:rPr/>
        <w:t xml:space="preserve"> - </w:t>
      </w:r>
      <w:r>
        <w:rPr/>
        <w:t>comparison of 'Poor' and 'Very poor' household incomes between baseline, unaffected and drought-affected areas in the Lowveld Open Irrigated Cropping livelihood zone this year</w:t>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409"/>
        <w:gridCol w:w="1205"/>
        <w:gridCol w:w="1204"/>
        <w:gridCol w:w="1205"/>
        <w:gridCol w:w="1205"/>
        <w:gridCol w:w="1204"/>
        <w:gridCol w:w="1206"/>
      </w:tblGrid>
      <w:tr>
        <w:trPr/>
        <w:tc>
          <w:tcPr>
            <w:tcW w:w="2409"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Measure</w:t>
            </w:r>
          </w:p>
        </w:tc>
        <w:tc>
          <w:tcPr>
            <w:tcW w:w="7229" w:type="dxa"/>
            <w:gridSpan w:val="6"/>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Cash equivalent in today</w:t>
            </w:r>
            <w:r>
              <w:rPr/>
              <w:t>'</w:t>
            </w:r>
            <w:r>
              <w:rPr/>
              <w:t>s Rands</w:t>
            </w:r>
          </w:p>
        </w:tc>
      </w:tr>
      <w:tr>
        <w:trPr/>
        <w:tc>
          <w:tcPr>
            <w:tcW w:w="2409"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widowControl/>
              <w:bidi w:val="0"/>
              <w:spacing w:before="120" w:after="120"/>
              <w:jc w:val="both"/>
              <w:rPr/>
            </w:pPr>
            <w:r>
              <w:rPr/>
            </w:r>
          </w:p>
        </w:tc>
        <w:tc>
          <w:tcPr>
            <w:tcW w:w="3614" w:type="dxa"/>
            <w:gridSpan w:val="3"/>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w:t>
            </w:r>
            <w:r>
              <w:rPr/>
              <w:t>Very Poor</w:t>
            </w:r>
            <w:r>
              <w:rPr/>
              <w:t>' wealth group</w:t>
            </w:r>
          </w:p>
        </w:tc>
        <w:tc>
          <w:tcPr>
            <w:tcW w:w="3615"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w:t>
            </w:r>
            <w:r>
              <w:rPr/>
              <w:t>Poor</w:t>
            </w:r>
            <w:r>
              <w:rPr/>
              <w:t>' wealth group</w:t>
            </w:r>
          </w:p>
        </w:tc>
      </w:tr>
      <w:tr>
        <w:trPr/>
        <w:tc>
          <w:tcPr>
            <w:tcW w:w="2409"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widowControl/>
              <w:bidi w:val="0"/>
              <w:spacing w:before="120" w:after="120"/>
              <w:jc w:val="both"/>
              <w:rPr/>
            </w:pPr>
            <w:r>
              <w:rPr/>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Baseline</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Unaffected areas</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Affected areas</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Baseline</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Unaffected areas</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Affected areas</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 xml:space="preserve">TOTAL </w:t>
            </w:r>
            <w:r>
              <w:rPr/>
              <w:t>Income</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w:t>
            </w:r>
            <w:r>
              <w:rPr/>
              <w:t>8</w:t>
            </w:r>
            <w:r>
              <w:rPr/>
              <w:t>,</w:t>
            </w:r>
            <w:r>
              <w:rPr/>
              <w:t>184</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37</w:t>
            </w:r>
            <w:r>
              <w:rPr/>
              <w:t>,</w:t>
            </w:r>
            <w:r>
              <w:rPr/>
              <w:t>030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35</w:t>
            </w:r>
            <w:r>
              <w:rPr/>
              <w:t>,</w:t>
            </w:r>
            <w:r>
              <w:rPr/>
              <w:t>744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80,912</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76</w:t>
            </w:r>
            <w:r>
              <w:rPr/>
              <w:t>,</w:t>
            </w:r>
            <w:r>
              <w:rPr/>
              <w:t>632</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73</w:t>
            </w:r>
            <w:r>
              <w:rPr/>
              <w:t>,</w:t>
            </w:r>
            <w:r>
              <w:rPr/>
              <w:t>939</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FOOD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29</w:t>
            </w:r>
            <w:r>
              <w:rPr/>
              <w:t>,</w:t>
            </w:r>
            <w:r>
              <w:rPr/>
              <w:t>947</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29</w:t>
            </w:r>
            <w:r>
              <w:rPr/>
              <w:t>,</w:t>
            </w:r>
            <w:r>
              <w:rPr/>
              <w:t>947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29</w:t>
            </w:r>
            <w:r>
              <w:rPr/>
              <w:t>,</w:t>
            </w:r>
            <w:r>
              <w:rPr/>
              <w:t>947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29</w:t>
            </w:r>
            <w:r>
              <w:rPr/>
              <w:t>,</w:t>
            </w:r>
            <w:r>
              <w:rPr/>
              <w:t>947</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29</w:t>
            </w:r>
            <w:r>
              <w:rPr/>
              <w:t>,</w:t>
            </w:r>
            <w:r>
              <w:rPr/>
              <w:t>947</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29</w:t>
            </w:r>
            <w:r>
              <w:rPr/>
              <w:t>,</w:t>
            </w:r>
            <w:r>
              <w:rPr/>
              <w:t>947</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Food Poverty Deficit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0</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LOWER BOUND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47</w:t>
            </w:r>
            <w:r>
              <w:rPr/>
              <w:t>,</w:t>
            </w:r>
            <w:r>
              <w:rPr/>
              <w:t>026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46</w:t>
            </w:r>
            <w:r>
              <w:rPr/>
              <w:t>,</w:t>
            </w:r>
            <w:r>
              <w:rPr/>
              <w:t>632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46</w:t>
            </w:r>
            <w:r>
              <w:rPr/>
              <w:t>,</w:t>
            </w:r>
            <w:r>
              <w:rPr/>
              <w:t>632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47</w:t>
            </w:r>
            <w:r>
              <w:rPr/>
              <w:t>,</w:t>
            </w:r>
            <w:r>
              <w:rPr/>
              <w:t>026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46</w:t>
            </w:r>
            <w:r>
              <w:rPr/>
              <w:t>,</w:t>
            </w:r>
            <w:r>
              <w:rPr/>
              <w:t>632</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46</w:t>
            </w:r>
            <w:r>
              <w:rPr/>
              <w:t>,</w:t>
            </w:r>
            <w:r>
              <w:rPr/>
              <w:t>632</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Lower Bound Def</w:t>
            </w:r>
            <w:r>
              <w:rPr>
                <w:b/>
                <w:bCs/>
              </w:rPr>
              <w:t>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8,842</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9,602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10,888</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0</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UPPER BOUND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74</w:t>
            </w:r>
            <w:r>
              <w:rPr/>
              <w:t>,</w:t>
            </w:r>
            <w:r>
              <w:rPr/>
              <w:t>610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73</w:t>
            </w:r>
            <w:r>
              <w:rPr/>
              <w:t>,</w:t>
            </w:r>
            <w:r>
              <w:rPr/>
              <w:t>578</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73</w:t>
            </w:r>
            <w:r>
              <w:rPr/>
              <w:t>,</w:t>
            </w:r>
            <w:r>
              <w:rPr/>
              <w:t>578</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74</w:t>
            </w:r>
            <w:r>
              <w:rPr/>
              <w:t>,</w:t>
            </w:r>
            <w:r>
              <w:rPr/>
              <w:t>610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73</w:t>
            </w:r>
            <w:r>
              <w:rPr/>
              <w:t>,</w:t>
            </w:r>
            <w:r>
              <w:rPr/>
              <w:t>578</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73</w:t>
            </w:r>
            <w:r>
              <w:rPr/>
              <w:t>,</w:t>
            </w:r>
            <w:r>
              <w:rPr/>
              <w:t>578</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Upper Bound Def</w:t>
            </w:r>
            <w:r>
              <w:rPr>
                <w:b/>
                <w:bCs/>
              </w:rPr>
              <w:t>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36,426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36,548</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37,834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0</w:t>
            </w:r>
          </w:p>
        </w:tc>
      </w:tr>
    </w:tbl>
    <w:p>
      <w:pPr>
        <w:pStyle w:val="Normal"/>
        <w:spacing w:lineRule="auto" w:line="360"/>
        <w:rPr>
          <w:rFonts w:ascii="Arial" w:hAnsi="Arial" w:cs="Arial"/>
          <w:color w:val="00000A"/>
          <w:sz w:val="24"/>
          <w:szCs w:val="24"/>
        </w:rPr>
      </w:pPr>
      <w:r>
        <w:rPr>
          <w:rFonts w:cs="Arial" w:ascii="Arial" w:hAnsi="Arial"/>
          <w:b/>
          <w:bCs/>
          <w:color w:val="00000A"/>
          <w:sz w:val="24"/>
          <w:szCs w:val="24"/>
        </w:rPr>
        <w:t xml:space="preserve">Figure </w:t>
      </w:r>
      <w:r>
        <w:rPr>
          <w:rFonts w:cs="Arial" w:ascii="Arial" w:hAnsi="Arial"/>
          <w:b/>
          <w:bCs/>
          <w:color w:val="00000A"/>
          <w:sz w:val="24"/>
          <w:szCs w:val="24"/>
        </w:rPr>
        <w:t>1</w:t>
      </w:r>
      <w:r>
        <w:rPr>
          <w:rFonts w:cs="Arial" w:ascii="Arial" w:hAnsi="Arial"/>
          <w:b/>
          <w:bCs/>
          <w:color w:val="00000A"/>
          <w:sz w:val="24"/>
          <w:szCs w:val="24"/>
        </w:rPr>
        <w:t>1</w:t>
      </w:r>
      <w:r>
        <w:rPr>
          <w:rFonts w:cs="Arial" w:ascii="Arial" w:hAnsi="Arial"/>
          <w:b/>
          <w:bCs/>
          <w:color w:val="00000A"/>
          <w:sz w:val="24"/>
          <w:szCs w:val="24"/>
        </w:rPr>
        <w:t xml:space="preserve"> </w:t>
      </w:r>
      <w:r>
        <w:rPr>
          <w:rFonts w:cs="Arial" w:ascii="Arial" w:hAnsi="Arial"/>
          <w:b w:val="false"/>
          <w:bCs w:val="false"/>
          <w:color w:val="00000A"/>
          <w:sz w:val="24"/>
          <w:szCs w:val="24"/>
        </w:rPr>
        <w:t xml:space="preserve">is a chart showing the some details of all wealth groups' total income in the </w:t>
      </w:r>
      <w:r>
        <w:rPr>
          <w:rFonts w:cs="Arial" w:ascii="Arial" w:hAnsi="Arial"/>
          <w:b w:val="false"/>
          <w:bCs w:val="false"/>
          <w:i/>
          <w:iCs/>
          <w:color w:val="00000A"/>
          <w:sz w:val="24"/>
          <w:szCs w:val="24"/>
        </w:rPr>
        <w:t>affected part</w:t>
      </w:r>
      <w:r>
        <w:rPr>
          <w:rFonts w:cs="Arial" w:ascii="Arial" w:hAnsi="Arial"/>
          <w:b w:val="false"/>
          <w:bCs w:val="false"/>
          <w:color w:val="00000A"/>
          <w:sz w:val="24"/>
          <w:szCs w:val="24"/>
        </w:rPr>
        <w:t xml:space="preserve"> of the livelihood zone. The chart is based on the cost of the FPL, and normalises all the income as other poverty lines against this; the apparent reduction in incomes actually results from the rise in the cost of the FPL—in purely nominal terms, households' incomes actually rise for the current year (April 2015 to March 2016) when compared with the baseline (April 2013 to March 2014).</w:t>
      </w: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4335780"/>
                <wp:effectExtent l="0" t="0" r="0" b="0"/>
                <wp:wrapSquare wrapText="largest"/>
                <wp:docPr id="43" name="Frame13"/>
                <a:graphic xmlns:a="http://schemas.openxmlformats.org/drawingml/2006/main">
                  <a:graphicData uri="http://schemas.microsoft.com/office/word/2010/wordprocessingShape">
                    <wps:wsp>
                      <wps:cNvSpPr txBox="1"/>
                      <wps:spPr>
                        <a:xfrm>
                          <a:off x="0" y="0"/>
                          <a:ext cx="6120130" cy="4335780"/>
                        </a:xfrm>
                        <a:prstGeom prst="rect"/>
                      </wps:spPr>
                      <wps:txbx>
                        <w:txbxContent>
                          <w:p>
                            <w:pPr>
                              <w:pStyle w:val="Figure"/>
                              <w:spacing w:before="120" w:after="120"/>
                              <w:rPr/>
                            </w:pPr>
                            <w:r>
                              <w:rPr/>
                              <w:t xml:space="preserve">Figure </w:t>
                              <w:drawing>
                                <wp:inline distT="0" distB="0" distL="0" distR="0">
                                  <wp:extent cx="6120130" cy="3970020"/>
                                  <wp:effectExtent l="0" t="0" r="0" b="0"/>
                                  <wp:docPr id="4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 descr=""/>
                                          <pic:cNvPicPr>
                                            <a:picLocks noChangeAspect="1" noChangeArrowheads="1"/>
                                          </pic:cNvPicPr>
                                        </pic:nvPicPr>
                                        <pic:blipFill>
                                          <a:blip r:embed="rId20"/>
                                          <a:stretch>
                                            <a:fillRect/>
                                          </a:stretch>
                                        </pic:blipFill>
                                        <pic:spPr bwMode="auto">
                                          <a:xfrm>
                                            <a:off x="0" y="0"/>
                                            <a:ext cx="6120130" cy="3970020"/>
                                          </a:xfrm>
                                          <a:prstGeom prst="rect">
                                            <a:avLst/>
                                          </a:prstGeom>
                                        </pic:spPr>
                                      </pic:pic>
                                    </a:graphicData>
                                  </a:graphic>
                                </wp:inline>
                              </w:drawing>
                            </w:r>
                            <w:r>
                              <w:rPr/>
                              <w:fldChar w:fldCharType="begin"/>
                            </w:r>
                            <w:r>
                              <w:instrText> SEQ Figure \* ARABIC </w:instrText>
                            </w:r>
                            <w:r>
                              <w:fldChar w:fldCharType="separate"/>
                            </w:r>
                            <w:r>
                              <w:t>11</w:t>
                            </w:r>
                            <w:r>
                              <w:fldChar w:fldCharType="end"/>
                            </w:r>
                            <w:r>
                              <w:rPr/>
                              <w:t xml:space="preserve">: </w:t>
                            </w:r>
                            <w:r>
                              <w:rPr/>
                              <w:t>Total income for all wealth groups in the drought-affected areas of Lowveld Open Access Irrigated Cropping livelihood zone</w:t>
                            </w:r>
                          </w:p>
                        </w:txbxContent>
                      </wps:txbx>
                      <wps:bodyPr anchor="t" lIns="0" tIns="0" rIns="0" bIns="0">
                        <a:noAutofit/>
                      </wps:bodyPr>
                    </wps:wsp>
                  </a:graphicData>
                </a:graphic>
              </wp:anchor>
            </w:drawing>
          </mc:Choice>
          <mc:Fallback>
            <w:pict>
              <v:rect style="position:absolute;rotation:0;width:481.9pt;height:341.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t xml:space="preserve">Figure </w:t>
                        <w:drawing>
                          <wp:inline distT="0" distB="0" distL="0" distR="0">
                            <wp:extent cx="6120130" cy="3970020"/>
                            <wp:effectExtent l="0" t="0" r="0" b="0"/>
                            <wp:docPr id="4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descr=""/>
                                    <pic:cNvPicPr>
                                      <a:picLocks noChangeAspect="1" noChangeArrowheads="1"/>
                                    </pic:cNvPicPr>
                                  </pic:nvPicPr>
                                  <pic:blipFill>
                                    <a:blip r:embed="rId20"/>
                                    <a:stretch>
                                      <a:fillRect/>
                                    </a:stretch>
                                  </pic:blipFill>
                                  <pic:spPr bwMode="auto">
                                    <a:xfrm>
                                      <a:off x="0" y="0"/>
                                      <a:ext cx="6120130" cy="3970020"/>
                                    </a:xfrm>
                                    <a:prstGeom prst="rect">
                                      <a:avLst/>
                                    </a:prstGeom>
                                  </pic:spPr>
                                </pic:pic>
                              </a:graphicData>
                            </a:graphic>
                          </wp:inline>
                        </w:drawing>
                      </w:r>
                      <w:r>
                        <w:rPr/>
                        <w:fldChar w:fldCharType="begin"/>
                      </w:r>
                      <w:r>
                        <w:instrText> SEQ Figure \* ARABIC </w:instrText>
                      </w:r>
                      <w:r>
                        <w:fldChar w:fldCharType="separate"/>
                      </w:r>
                      <w:r>
                        <w:t>11</w:t>
                      </w:r>
                      <w:r>
                        <w:fldChar w:fldCharType="end"/>
                      </w:r>
                      <w:r>
                        <w:rPr/>
                        <w:t xml:space="preserve">: </w:t>
                      </w:r>
                      <w:r>
                        <w:rPr/>
                        <w:t>Total income for all wealth groups in the drought-affected areas of Lowveld Open Access Irrigated Cropping livelihood zone</w:t>
                      </w:r>
                    </w:p>
                  </w:txbxContent>
                </v:textbox>
                <w10:wrap type="square" side="largest"/>
              </v:rect>
            </w:pict>
          </mc:Fallback>
        </mc:AlternateContent>
      </w:r>
    </w:p>
    <w:p>
      <w:pPr>
        <w:pStyle w:val="Heading5"/>
        <w:rPr/>
      </w:pPr>
      <w:r>
        <w:rPr>
          <w:b/>
          <w:bCs/>
        </w:rPr>
        <w:t>H</w:t>
      </w:r>
      <w:r>
        <w:rPr>
          <w:b/>
          <w:bCs/>
        </w:rPr>
        <w:t>igh Food Price Scenario</w:t>
      </w:r>
    </w:p>
    <w:p>
      <w:pPr>
        <w:pStyle w:val="Normal"/>
        <w:spacing w:lineRule="auto" w:line="360"/>
        <w:rPr>
          <w:rFonts w:ascii="Arial" w:hAnsi="Arial" w:cs="Arial"/>
          <w:color w:val="00000A"/>
          <w:sz w:val="24"/>
          <w:szCs w:val="24"/>
        </w:rPr>
      </w:pPr>
      <w:r>
        <w:rPr>
          <w:rFonts w:cs="Arial" w:ascii="Arial" w:hAnsi="Arial"/>
          <w:b w:val="false"/>
          <w:bCs w:val="false"/>
          <w:color w:val="00000A"/>
          <w:sz w:val="24"/>
          <w:szCs w:val="24"/>
        </w:rPr>
        <w:t xml:space="preserve">Commercial farmers in South Africa are also facing a production crisis that could result in local supply shortfalls, while the recent slide in the value of the Rand could possibly raise the cost of imports significantly. </w:t>
      </w:r>
      <w:r>
        <w:rPr>
          <w:rFonts w:cs="Arial" w:ascii="Arial" w:hAnsi="Arial"/>
          <w:b w:val="false"/>
          <w:bCs w:val="false"/>
          <w:color w:val="00000A"/>
          <w:sz w:val="24"/>
          <w:szCs w:val="24"/>
        </w:rPr>
        <w:t>H</w:t>
      </w:r>
      <w:r>
        <w:rPr>
          <w:rFonts w:cs="Arial" w:ascii="Arial" w:hAnsi="Arial"/>
          <w:b w:val="false"/>
          <w:bCs w:val="false"/>
          <w:color w:val="00000A"/>
          <w:sz w:val="24"/>
          <w:szCs w:val="24"/>
        </w:rPr>
        <w:t xml:space="preserve">ouseholds in this zone </w:t>
      </w:r>
      <w:r>
        <w:rPr>
          <w:rFonts w:cs="Arial" w:ascii="Arial" w:hAnsi="Arial"/>
          <w:b w:val="false"/>
          <w:bCs w:val="false"/>
          <w:color w:val="00000A"/>
          <w:sz w:val="24"/>
          <w:szCs w:val="24"/>
        </w:rPr>
        <w:t xml:space="preserve">are </w:t>
      </w:r>
      <w:r>
        <w:rPr>
          <w:rFonts w:cs="Arial" w:ascii="Arial" w:hAnsi="Arial"/>
          <w:b w:val="false"/>
          <w:bCs w:val="false"/>
          <w:color w:val="00000A"/>
          <w:sz w:val="24"/>
          <w:szCs w:val="24"/>
        </w:rPr>
        <w:t xml:space="preserve">vulnerable to price increases </w:t>
      </w:r>
      <w:r>
        <w:rPr>
          <w:rFonts w:cs="Arial" w:ascii="Arial" w:hAnsi="Arial"/>
          <w:b w:val="false"/>
          <w:bCs w:val="false"/>
          <w:color w:val="00000A"/>
          <w:sz w:val="24"/>
          <w:szCs w:val="24"/>
        </w:rPr>
        <w:t xml:space="preserve">and for </w:t>
      </w:r>
      <w:r>
        <w:rPr>
          <w:rFonts w:cs="Arial" w:ascii="Arial" w:hAnsi="Arial"/>
          <w:b w:val="false"/>
          <w:bCs w:val="false"/>
          <w:color w:val="00000A"/>
          <w:sz w:val="24"/>
          <w:szCs w:val="24"/>
        </w:rPr>
        <w:t xml:space="preserve">any wealth group to experience a Food Poverty Deficit (and therefore face starvation) in this livelihood zone, the price of foodstuffs will need to rise by </w:t>
      </w:r>
      <w:r>
        <w:rPr>
          <w:rFonts w:cs="Arial" w:ascii="Arial" w:hAnsi="Arial"/>
          <w:b w:val="false"/>
          <w:bCs w:val="false"/>
          <w:color w:val="00000A"/>
          <w:sz w:val="24"/>
          <w:szCs w:val="24"/>
        </w:rPr>
        <w:t>39%</w:t>
      </w:r>
      <w:r>
        <w:rPr>
          <w:rFonts w:cs="Arial" w:ascii="Arial" w:hAnsi="Arial"/>
          <w:b w:val="false"/>
          <w:bCs w:val="false"/>
          <w:color w:val="00000A"/>
          <w:sz w:val="24"/>
          <w:szCs w:val="24"/>
        </w:rPr>
        <w:t xml:space="preserve"> when compared with 2013-2014 levels (the new price would be </w:t>
      </w:r>
      <w:r>
        <w:rPr>
          <w:rFonts w:cs="Arial" w:ascii="Arial" w:hAnsi="Arial"/>
          <w:b w:val="false"/>
          <w:bCs w:val="false"/>
          <w:color w:val="00000A"/>
          <w:sz w:val="24"/>
          <w:szCs w:val="24"/>
        </w:rPr>
        <w:t>1</w:t>
      </w:r>
      <w:r>
        <w:rPr>
          <w:rFonts w:cs="Arial" w:ascii="Arial" w:hAnsi="Arial"/>
          <w:b w:val="false"/>
          <w:bCs w:val="false"/>
          <w:color w:val="00000A"/>
          <w:sz w:val="24"/>
          <w:szCs w:val="24"/>
        </w:rPr>
        <w:t>.</w:t>
      </w:r>
      <w:r>
        <w:rPr>
          <w:rFonts w:cs="Arial" w:ascii="Arial" w:hAnsi="Arial"/>
          <w:b w:val="false"/>
          <w:bCs w:val="false"/>
          <w:color w:val="00000A"/>
          <w:sz w:val="24"/>
          <w:szCs w:val="24"/>
        </w:rPr>
        <w:t>39</w:t>
      </w:r>
      <w:r>
        <w:rPr>
          <w:rFonts w:cs="Arial" w:ascii="Arial" w:hAnsi="Arial"/>
          <w:b w:val="false"/>
          <w:bCs w:val="false"/>
          <w:color w:val="00000A"/>
          <w:sz w:val="24"/>
          <w:szCs w:val="24"/>
        </w:rPr>
        <w:t xml:space="preserve"> times the baseline). This means that maize, which retailed for R </w:t>
      </w:r>
      <w:r>
        <w:rPr>
          <w:rFonts w:cs="Arial" w:ascii="Arial" w:hAnsi="Arial"/>
          <w:b w:val="false"/>
          <w:bCs w:val="false"/>
          <w:color w:val="00000A"/>
          <w:sz w:val="24"/>
          <w:szCs w:val="24"/>
        </w:rPr>
        <w:t>4</w:t>
      </w:r>
      <w:r>
        <w:rPr>
          <w:rFonts w:cs="Arial" w:ascii="Arial" w:hAnsi="Arial"/>
          <w:b w:val="false"/>
          <w:bCs w:val="false"/>
          <w:color w:val="00000A"/>
          <w:sz w:val="24"/>
          <w:szCs w:val="24"/>
        </w:rPr>
        <w:t>.</w:t>
      </w:r>
      <w:r>
        <w:rPr>
          <w:rFonts w:cs="Arial" w:ascii="Arial" w:hAnsi="Arial"/>
          <w:b w:val="false"/>
          <w:bCs w:val="false"/>
          <w:color w:val="00000A"/>
          <w:sz w:val="24"/>
          <w:szCs w:val="24"/>
        </w:rPr>
        <w:t>00</w:t>
      </w:r>
      <w:r>
        <w:rPr>
          <w:rFonts w:cs="Arial" w:ascii="Arial" w:hAnsi="Arial"/>
          <w:b w:val="false"/>
          <w:bCs w:val="false"/>
          <w:color w:val="00000A"/>
          <w:sz w:val="24"/>
          <w:szCs w:val="24"/>
        </w:rPr>
        <w:t xml:space="preserve"> a kilogram in 2013-2014, would have to cost  R </w:t>
      </w:r>
      <w:r>
        <w:rPr>
          <w:rFonts w:cs="Arial" w:ascii="Arial" w:hAnsi="Arial"/>
          <w:b w:val="false"/>
          <w:bCs w:val="false"/>
          <w:color w:val="00000A"/>
          <w:sz w:val="24"/>
          <w:szCs w:val="24"/>
        </w:rPr>
        <w:t>5</w:t>
      </w:r>
      <w:r>
        <w:rPr>
          <w:rFonts w:cs="Arial" w:ascii="Arial" w:hAnsi="Arial"/>
          <w:b w:val="false"/>
          <w:bCs w:val="false"/>
          <w:color w:val="00000A"/>
          <w:sz w:val="24"/>
          <w:szCs w:val="24"/>
        </w:rPr>
        <w:t>.5</w:t>
      </w:r>
      <w:r>
        <w:rPr>
          <w:rFonts w:cs="Arial" w:ascii="Arial" w:hAnsi="Arial"/>
          <w:b w:val="false"/>
          <w:bCs w:val="false"/>
          <w:color w:val="00000A"/>
          <w:sz w:val="24"/>
          <w:szCs w:val="24"/>
        </w:rPr>
        <w:t>6</w:t>
      </w:r>
      <w:r>
        <w:rPr>
          <w:rFonts w:cs="Arial" w:ascii="Arial" w:hAnsi="Arial"/>
          <w:b w:val="false"/>
          <w:bCs w:val="false"/>
          <w:color w:val="00000A"/>
          <w:sz w:val="24"/>
          <w:szCs w:val="24"/>
        </w:rPr>
        <w:t xml:space="preserve"> currently.</w:t>
      </w:r>
    </w:p>
    <w:p>
      <w:pPr>
        <w:pStyle w:val="Normal"/>
        <w:spacing w:lineRule="auto" w:line="360"/>
        <w:rPr>
          <w:rFonts w:ascii="Arial" w:hAnsi="Arial" w:cs="Arial"/>
          <w:b w:val="false"/>
          <w:b w:val="false"/>
          <w:bCs w:val="false"/>
          <w:sz w:val="24"/>
          <w:szCs w:val="24"/>
        </w:rPr>
      </w:pPr>
      <w:r>
        <w:rPr>
          <w:rFonts w:cs="Arial" w:ascii="Arial" w:hAnsi="Arial"/>
          <w:b/>
          <w:bCs/>
          <w:sz w:val="24"/>
          <w:szCs w:val="24"/>
        </w:rPr>
        <w:t xml:space="preserve">North Eastern Limpopo Open Access </w:t>
      </w:r>
      <w:r>
        <w:rPr>
          <w:rFonts w:cs="Arial" w:ascii="Arial" w:hAnsi="Arial"/>
          <w:b/>
          <w:bCs/>
          <w:sz w:val="24"/>
          <w:szCs w:val="24"/>
        </w:rPr>
        <w:t xml:space="preserve">Crop </w:t>
      </w:r>
      <w:r>
        <w:rPr>
          <w:rFonts w:cs="Arial" w:ascii="Arial" w:hAnsi="Arial"/>
          <w:b/>
          <w:bCs/>
          <w:sz w:val="24"/>
          <w:szCs w:val="24"/>
        </w:rPr>
        <w:t>Farming (ZALOF)</w:t>
      </w:r>
    </w:p>
    <w:p>
      <w:pPr>
        <w:pStyle w:val="Normal"/>
        <w:spacing w:lineRule="auto" w:line="360"/>
        <w:rPr>
          <w:rFonts w:ascii="Arial" w:hAnsi="Arial" w:cs="Arial"/>
          <w:sz w:val="24"/>
          <w:szCs w:val="24"/>
        </w:rPr>
      </w:pPr>
      <w:r>
        <w:rPr>
          <w:rFonts w:cs="Arial" w:ascii="Arial" w:hAnsi="Arial"/>
          <w:sz w:val="24"/>
          <w:szCs w:val="24"/>
        </w:rPr>
        <w:t>‘</w:t>
      </w:r>
      <w:r>
        <w:rPr>
          <w:rFonts w:cs="Arial" w:ascii="Arial" w:hAnsi="Arial"/>
          <w:sz w:val="24"/>
          <w:szCs w:val="24"/>
        </w:rPr>
        <w:t>V</w:t>
      </w:r>
      <w:r>
        <w:rPr>
          <w:rFonts w:cs="Arial" w:ascii="Arial" w:hAnsi="Arial"/>
          <w:sz w:val="24"/>
          <w:szCs w:val="24"/>
        </w:rPr>
        <w:t xml:space="preserve">ery poor’ and ‘poor’ households in this zone purchase </w:t>
      </w:r>
      <w:r>
        <w:rPr>
          <w:rFonts w:cs="Arial" w:ascii="Arial" w:hAnsi="Arial"/>
          <w:sz w:val="24"/>
          <w:szCs w:val="24"/>
        </w:rPr>
        <w:t>38</w:t>
      </w:r>
      <w:r>
        <w:rPr>
          <w:rFonts w:cs="Arial" w:ascii="Arial" w:hAnsi="Arial"/>
          <w:sz w:val="24"/>
          <w:szCs w:val="24"/>
        </w:rPr>
        <w:t xml:space="preserve">% and </w:t>
      </w:r>
      <w:r>
        <w:rPr>
          <w:rFonts w:cs="Arial" w:ascii="Arial" w:hAnsi="Arial"/>
          <w:sz w:val="24"/>
          <w:szCs w:val="24"/>
        </w:rPr>
        <w:t>51</w:t>
      </w:r>
      <w:r>
        <w:rPr>
          <w:rFonts w:cs="Arial" w:ascii="Arial" w:hAnsi="Arial"/>
          <w:sz w:val="24"/>
          <w:szCs w:val="24"/>
        </w:rPr>
        <w:t xml:space="preserve">%, respectively, </w:t>
      </w:r>
      <w:r>
        <w:rPr>
          <w:rFonts w:cs="Arial" w:ascii="Arial" w:hAnsi="Arial"/>
          <w:sz w:val="24"/>
          <w:szCs w:val="24"/>
        </w:rPr>
        <w:t>of their total food energy intake</w:t>
      </w:r>
      <w:r>
        <w:rPr>
          <w:rFonts w:cs="Arial" w:ascii="Arial" w:hAnsi="Arial"/>
          <w:sz w:val="24"/>
          <w:szCs w:val="24"/>
        </w:rPr>
        <w:t xml:space="preserve">. </w:t>
      </w:r>
      <w:r>
        <w:rPr>
          <w:rFonts w:cs="Arial" w:ascii="Arial" w:hAnsi="Arial"/>
          <w:sz w:val="24"/>
          <w:szCs w:val="24"/>
        </w:rPr>
        <w:t>This is somewhat less than other livelihood zones and it demonstrates that they depend a little more on their own agriculture, making them more vulnerable to crop failure from drought than other livelihoods</w:t>
      </w:r>
      <w:r>
        <w:rPr>
          <w:rFonts w:cs="Arial" w:ascii="Arial" w:hAnsi="Arial"/>
          <w:sz w:val="24"/>
          <w:szCs w:val="24"/>
        </w:rPr>
        <w:t>.</w:t>
      </w:r>
    </w:p>
    <w:p>
      <w:pPr>
        <w:pStyle w:val="Normal"/>
        <w:spacing w:lineRule="auto" w:line="360"/>
        <w:rPr/>
      </w:pPr>
      <w:r>
        <w:rPr>
          <w:rFonts w:cs="Arial" w:ascii="Arial" w:hAnsi="Arial"/>
          <w:b/>
          <w:bCs/>
          <w:sz w:val="24"/>
          <w:szCs w:val="24"/>
        </w:rPr>
        <w:t xml:space="preserve">Table </w:t>
      </w:r>
      <w:r>
        <w:rPr>
          <w:rFonts w:cs="Arial" w:ascii="Arial" w:hAnsi="Arial"/>
          <w:b/>
          <w:bCs/>
          <w:sz w:val="24"/>
          <w:szCs w:val="24"/>
        </w:rPr>
        <w:t>9</w:t>
      </w:r>
      <w:r>
        <w:rPr>
          <w:rFonts w:cs="Arial" w:ascii="Arial" w:hAnsi="Arial"/>
          <w:b w:val="false"/>
          <w:bCs w:val="false"/>
          <w:sz w:val="24"/>
          <w:szCs w:val="24"/>
        </w:rPr>
        <w:t xml:space="preserve"> provides a summary of the total incomes for the 'poor' and 'very poor' wealth groups against this year's poverty lines (FPL, LBPL and UBPL). As can be seen in the table, neither wealth group </w:t>
      </w:r>
      <w:r>
        <w:rPr>
          <w:rFonts w:cs="Arial" w:ascii="Arial" w:hAnsi="Arial"/>
          <w:b w:val="false"/>
          <w:bCs w:val="false"/>
          <w:sz w:val="24"/>
          <w:szCs w:val="24"/>
        </w:rPr>
        <w:t>is</w:t>
      </w:r>
      <w:r>
        <w:rPr>
          <w:rFonts w:cs="Arial" w:ascii="Arial" w:hAnsi="Arial"/>
          <w:b w:val="false"/>
          <w:bCs w:val="false"/>
          <w:sz w:val="24"/>
          <w:szCs w:val="24"/>
        </w:rPr>
        <w:t xml:space="preserve"> below either the FPL, whether drought-affected or not. However, the 'very poor' are below </w:t>
      </w:r>
      <w:r>
        <w:rPr>
          <w:rFonts w:cs="Arial" w:ascii="Arial" w:hAnsi="Arial"/>
          <w:b w:val="false"/>
          <w:bCs w:val="false"/>
          <w:sz w:val="24"/>
          <w:szCs w:val="24"/>
        </w:rPr>
        <w:t xml:space="preserve">both the LBPL and </w:t>
      </w:r>
      <w:r>
        <w:rPr>
          <w:rFonts w:cs="Arial" w:ascii="Arial" w:hAnsi="Arial"/>
          <w:b w:val="false"/>
          <w:bCs w:val="false"/>
          <w:sz w:val="24"/>
          <w:szCs w:val="24"/>
        </w:rPr>
        <w:t>the UBPL in both</w:t>
      </w:r>
      <w:r>
        <w:rPr>
          <w:rFonts w:cs="Arial" w:ascii="Arial" w:hAnsi="Arial"/>
          <w:b w:val="false"/>
          <w:bCs w:val="false"/>
          <w:sz w:val="24"/>
          <w:szCs w:val="24"/>
        </w:rPr>
        <w:t xml:space="preserve"> </w:t>
      </w:r>
      <w:r>
        <w:rPr>
          <w:rFonts w:cs="Arial" w:ascii="Arial" w:hAnsi="Arial"/>
          <w:b w:val="false"/>
          <w:bCs w:val="false"/>
          <w:sz w:val="24"/>
          <w:szCs w:val="24"/>
        </w:rPr>
        <w:t>drought-affected and no</w:t>
      </w:r>
      <w:r>
        <w:rPr>
          <w:rFonts w:cs="Arial" w:ascii="Arial" w:hAnsi="Arial"/>
          <w:b w:val="false"/>
          <w:bCs w:val="false"/>
          <w:sz w:val="24"/>
          <w:szCs w:val="24"/>
        </w:rPr>
        <w:t>n-</w:t>
      </w:r>
      <w:r>
        <w:rPr>
          <w:rFonts w:cs="Arial" w:ascii="Arial" w:hAnsi="Arial"/>
          <w:b w:val="false"/>
          <w:bCs w:val="false"/>
          <w:sz w:val="24"/>
          <w:szCs w:val="24"/>
        </w:rPr>
        <w:t xml:space="preserve">affected areas, while the 'poor' are </w:t>
      </w:r>
      <w:r>
        <w:rPr>
          <w:rFonts w:cs="Arial" w:ascii="Arial" w:hAnsi="Arial"/>
          <w:b w:val="false"/>
          <w:bCs w:val="false"/>
          <w:sz w:val="24"/>
          <w:szCs w:val="24"/>
        </w:rPr>
        <w:t>not below either</w:t>
      </w:r>
      <w:r>
        <w:rPr>
          <w:rFonts w:cs="Arial" w:ascii="Arial" w:hAnsi="Arial"/>
          <w:b w:val="false"/>
          <w:bCs w:val="false"/>
          <w:sz w:val="24"/>
          <w:szCs w:val="24"/>
        </w:rPr>
        <w:t xml:space="preserve">. It is important to note that  the 'very poor' </w:t>
      </w:r>
      <w:r>
        <w:rPr>
          <w:rFonts w:cs="Arial" w:ascii="Arial" w:hAnsi="Arial"/>
          <w:b w:val="false"/>
          <w:bCs w:val="false"/>
          <w:sz w:val="24"/>
          <w:szCs w:val="24"/>
        </w:rPr>
        <w:t>also</w:t>
      </w:r>
      <w:r>
        <w:rPr>
          <w:rFonts w:cs="Arial" w:ascii="Arial" w:hAnsi="Arial"/>
          <w:b w:val="false"/>
          <w:bCs w:val="false"/>
          <w:sz w:val="24"/>
          <w:szCs w:val="24"/>
        </w:rPr>
        <w:t xml:space="preserve"> suffer </w:t>
      </w:r>
      <w:r>
        <w:rPr>
          <w:rFonts w:cs="Arial" w:ascii="Arial" w:hAnsi="Arial"/>
          <w:b w:val="false"/>
          <w:bCs w:val="false"/>
          <w:sz w:val="24"/>
          <w:szCs w:val="24"/>
        </w:rPr>
        <w:t>a L</w:t>
      </w:r>
      <w:r>
        <w:rPr>
          <w:rFonts w:cs="Arial" w:ascii="Arial" w:hAnsi="Arial"/>
          <w:b w:val="false"/>
          <w:bCs w:val="false"/>
          <w:sz w:val="24"/>
          <w:szCs w:val="24"/>
        </w:rPr>
        <w:t>BPL deficit in the baseline year—</w:t>
      </w:r>
      <w:r>
        <w:rPr>
          <w:rFonts w:cs="Arial" w:ascii="Arial" w:hAnsi="Arial"/>
          <w:b w:val="false"/>
          <w:bCs w:val="false"/>
          <w:sz w:val="24"/>
          <w:szCs w:val="24"/>
        </w:rPr>
        <w:t xml:space="preserve">this has worsened by R </w:t>
      </w:r>
      <w:r>
        <w:rPr>
          <w:rFonts w:cs="Arial" w:ascii="Arial" w:hAnsi="Arial"/>
          <w:b w:val="false"/>
          <w:bCs w:val="false"/>
          <w:sz w:val="24"/>
          <w:szCs w:val="24"/>
        </w:rPr>
        <w:t>184</w:t>
      </w:r>
      <w:r>
        <w:rPr>
          <w:rFonts w:cs="Arial" w:ascii="Arial" w:hAnsi="Arial"/>
          <w:b w:val="false"/>
          <w:bCs w:val="false"/>
          <w:sz w:val="24"/>
          <w:szCs w:val="24"/>
        </w:rPr>
        <w:t xml:space="preserve"> in the non-affected areas and R </w:t>
      </w:r>
      <w:r>
        <w:rPr>
          <w:rFonts w:cs="Arial" w:ascii="Arial" w:hAnsi="Arial"/>
          <w:b w:val="false"/>
          <w:bCs w:val="false"/>
          <w:sz w:val="24"/>
          <w:szCs w:val="24"/>
        </w:rPr>
        <w:t>856</w:t>
      </w:r>
      <w:r>
        <w:rPr>
          <w:rFonts w:cs="Arial" w:ascii="Arial" w:hAnsi="Arial"/>
          <w:b w:val="false"/>
          <w:bCs w:val="false"/>
          <w:sz w:val="24"/>
          <w:szCs w:val="24"/>
        </w:rPr>
        <w:t xml:space="preserve"> in the affected areas</w:t>
      </w:r>
      <w:r>
        <w:rPr>
          <w:rFonts w:cs="Arial" w:ascii="Arial" w:hAnsi="Arial"/>
          <w:b w:val="false"/>
          <w:bCs w:val="false"/>
          <w:sz w:val="24"/>
          <w:szCs w:val="24"/>
        </w:rPr>
        <w:t xml:space="preserve">, </w:t>
      </w:r>
      <w:r>
        <w:rPr>
          <w:rFonts w:cs="Arial" w:ascii="Arial" w:hAnsi="Arial"/>
          <w:b w:val="false"/>
          <w:bCs w:val="false"/>
          <w:sz w:val="24"/>
          <w:szCs w:val="24"/>
        </w:rPr>
        <w:t>meaning that their increased poverty is a function of both the present price regime as well as the drought.</w:t>
      </w:r>
    </w:p>
    <w:p>
      <w:pPr>
        <w:pStyle w:val="Normal"/>
        <w:spacing w:lineRule="auto" w:line="360"/>
        <w:rPr>
          <w:rFonts w:ascii="Arial" w:hAnsi="Arial" w:cs="Arial"/>
          <w:color w:val="00000A"/>
          <w:sz w:val="24"/>
          <w:szCs w:val="24"/>
        </w:rPr>
      </w:pPr>
      <w:r>
        <w:rPr>
          <w:rFonts w:cs="Arial" w:ascii="Arial" w:hAnsi="Arial"/>
          <w:b/>
          <w:bCs/>
          <w:color w:val="00000A"/>
          <w:sz w:val="24"/>
          <w:szCs w:val="24"/>
        </w:rPr>
        <w:t xml:space="preserve">Figure </w:t>
      </w:r>
      <w:r>
        <w:rPr>
          <w:rFonts w:cs="Arial" w:ascii="Arial" w:hAnsi="Arial"/>
          <w:b/>
          <w:bCs/>
          <w:color w:val="00000A"/>
          <w:sz w:val="24"/>
          <w:szCs w:val="24"/>
        </w:rPr>
        <w:t>1</w:t>
      </w:r>
      <w:r>
        <w:rPr>
          <w:rFonts w:cs="Arial" w:ascii="Arial" w:hAnsi="Arial"/>
          <w:b/>
          <w:bCs/>
          <w:color w:val="00000A"/>
          <w:sz w:val="24"/>
          <w:szCs w:val="24"/>
        </w:rPr>
        <w:t>2</w:t>
      </w:r>
      <w:r>
        <w:rPr>
          <w:rFonts w:cs="Arial" w:ascii="Arial" w:hAnsi="Arial"/>
          <w:b/>
          <w:bCs/>
          <w:color w:val="00000A"/>
          <w:sz w:val="24"/>
          <w:szCs w:val="24"/>
        </w:rPr>
        <w:t xml:space="preserve"> </w:t>
      </w:r>
      <w:r>
        <w:rPr>
          <w:rFonts w:cs="Arial" w:ascii="Arial" w:hAnsi="Arial"/>
          <w:b w:val="false"/>
          <w:bCs w:val="false"/>
          <w:color w:val="00000A"/>
          <w:sz w:val="24"/>
          <w:szCs w:val="24"/>
        </w:rPr>
        <w:t xml:space="preserve">is a chart showing the some details of all wealth groups' total income in the </w:t>
      </w:r>
      <w:r>
        <w:rPr>
          <w:rFonts w:cs="Arial" w:ascii="Arial" w:hAnsi="Arial"/>
          <w:b w:val="false"/>
          <w:bCs w:val="false"/>
          <w:i/>
          <w:iCs/>
          <w:color w:val="00000A"/>
          <w:sz w:val="24"/>
          <w:szCs w:val="24"/>
        </w:rPr>
        <w:t>affected part</w:t>
      </w:r>
      <w:r>
        <w:rPr>
          <w:rFonts w:cs="Arial" w:ascii="Arial" w:hAnsi="Arial"/>
          <w:b w:val="false"/>
          <w:bCs w:val="false"/>
          <w:color w:val="00000A"/>
          <w:sz w:val="24"/>
          <w:szCs w:val="24"/>
        </w:rPr>
        <w:t xml:space="preserve"> of the livelihood zone. The chart is based on the cost of the FPL, and normalises all the income as other poverty lines against this; the apparent reduction in incomes actually results from the rise in the cost of the FPL—in purely nominal terms, households' incomes actually rise for the current year (April 2015 to March 2016) when compared with the baseline (April 2013 to March 2014).</w:t>
      </w:r>
    </w:p>
    <w:p>
      <w:pPr>
        <w:pStyle w:val="Table"/>
        <w:keepNext/>
        <w:rPr/>
      </w:pPr>
      <w:r>
        <w:rPr/>
        <w:t xml:space="preserve">Table </w:t>
      </w:r>
      <w:r>
        <w:rPr/>
        <w:fldChar w:fldCharType="begin"/>
      </w:r>
      <w:r>
        <w:instrText> SEQ Table \* ARABIC </w:instrText>
      </w:r>
      <w:r>
        <w:fldChar w:fldCharType="separate"/>
      </w:r>
      <w:r>
        <w:t>9</w:t>
      </w:r>
      <w:r>
        <w:fldChar w:fldCharType="end"/>
      </w:r>
      <w:r>
        <w:rPr/>
        <w:t xml:space="preserve"> - </w:t>
      </w:r>
      <w:r>
        <w:rPr/>
        <w:t>comparison of 'Poor' and 'Very poor' household incomes between baseline, unaffected and drought-affected areas in the Lowveld Open Irrigated Cropping livelihood zone this year</w:t>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409"/>
        <w:gridCol w:w="1205"/>
        <w:gridCol w:w="1204"/>
        <w:gridCol w:w="1205"/>
        <w:gridCol w:w="1205"/>
        <w:gridCol w:w="1204"/>
        <w:gridCol w:w="1206"/>
      </w:tblGrid>
      <w:tr>
        <w:trPr/>
        <w:tc>
          <w:tcPr>
            <w:tcW w:w="2409"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Measure</w:t>
            </w:r>
          </w:p>
        </w:tc>
        <w:tc>
          <w:tcPr>
            <w:tcW w:w="7229" w:type="dxa"/>
            <w:gridSpan w:val="6"/>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Cash equivalent in today</w:t>
            </w:r>
            <w:r>
              <w:rPr/>
              <w:t>'</w:t>
            </w:r>
            <w:r>
              <w:rPr/>
              <w:t>s Rands</w:t>
            </w:r>
          </w:p>
        </w:tc>
      </w:tr>
      <w:tr>
        <w:trPr/>
        <w:tc>
          <w:tcPr>
            <w:tcW w:w="2409"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widowControl/>
              <w:bidi w:val="0"/>
              <w:spacing w:before="120" w:after="120"/>
              <w:jc w:val="both"/>
              <w:rPr/>
            </w:pPr>
            <w:r>
              <w:rPr/>
            </w:r>
          </w:p>
        </w:tc>
        <w:tc>
          <w:tcPr>
            <w:tcW w:w="3614" w:type="dxa"/>
            <w:gridSpan w:val="3"/>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w:t>
            </w:r>
            <w:r>
              <w:rPr/>
              <w:t>Very Poor</w:t>
            </w:r>
            <w:r>
              <w:rPr/>
              <w:t>' wealth group</w:t>
            </w:r>
          </w:p>
        </w:tc>
        <w:tc>
          <w:tcPr>
            <w:tcW w:w="3615"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w:t>
            </w:r>
            <w:r>
              <w:rPr/>
              <w:t>Poor</w:t>
            </w:r>
            <w:r>
              <w:rPr/>
              <w:t>' wealth group</w:t>
            </w:r>
          </w:p>
        </w:tc>
      </w:tr>
      <w:tr>
        <w:trPr/>
        <w:tc>
          <w:tcPr>
            <w:tcW w:w="2409"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widowControl/>
              <w:bidi w:val="0"/>
              <w:spacing w:before="120" w:after="120"/>
              <w:jc w:val="both"/>
              <w:rPr/>
            </w:pPr>
            <w:r>
              <w:rPr/>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Baseline</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Unaffected areas</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Affected areas</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Baseline</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Unaffected areas</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Affected areas</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 xml:space="preserve">TOTAL </w:t>
            </w:r>
            <w:r>
              <w:rPr/>
              <w:t>Income</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w:t>
            </w:r>
            <w:r>
              <w:rPr/>
              <w:t>0</w:t>
            </w:r>
            <w:r>
              <w:rPr/>
              <w:t>,</w:t>
            </w:r>
            <w:r>
              <w:rPr/>
              <w:t>627</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30</w:t>
            </w:r>
            <w:r>
              <w:rPr/>
              <w:t>,</w:t>
            </w:r>
            <w:r>
              <w:rPr/>
              <w:t>141</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29</w:t>
            </w:r>
            <w:r>
              <w:rPr/>
              <w:t>,</w:t>
            </w:r>
            <w:r>
              <w:rPr/>
              <w:t>469</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65,554</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63</w:t>
            </w:r>
            <w:r>
              <w:rPr/>
              <w:t>,</w:t>
            </w:r>
            <w:r>
              <w:rPr/>
              <w:t>541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61</w:t>
            </w:r>
            <w:r>
              <w:rPr/>
              <w:t>,</w:t>
            </w:r>
            <w:r>
              <w:rPr/>
              <w:t>814</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FOOD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21</w:t>
            </w:r>
            <w:r>
              <w:rPr/>
              <w:t>,</w:t>
            </w:r>
            <w:r>
              <w:rPr/>
              <w:t>926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21</w:t>
            </w:r>
            <w:r>
              <w:rPr/>
              <w:t>,</w:t>
            </w:r>
            <w:r>
              <w:rPr/>
              <w:t>926</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21</w:t>
            </w:r>
            <w:r>
              <w:rPr/>
              <w:t>,</w:t>
            </w:r>
            <w:r>
              <w:rPr/>
              <w:t>926</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21</w:t>
            </w:r>
            <w:r>
              <w:rPr/>
              <w:t>,</w:t>
            </w:r>
            <w:r>
              <w:rPr/>
              <w:t>926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21</w:t>
            </w:r>
            <w:r>
              <w:rPr/>
              <w:t>,</w:t>
            </w:r>
            <w:r>
              <w:rPr/>
              <w:t>926</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21</w:t>
            </w:r>
            <w:r>
              <w:rPr/>
              <w:t>,</w:t>
            </w:r>
            <w:r>
              <w:rPr/>
              <w:t>926</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Food Poverty Deficit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0</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LOWER BOUND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35</w:t>
            </w:r>
            <w:r>
              <w:rPr/>
              <w:t>,</w:t>
            </w:r>
            <w:r>
              <w:rPr/>
              <w:t>197</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34</w:t>
            </w:r>
            <w:r>
              <w:rPr/>
              <w:t>,</w:t>
            </w:r>
            <w:r>
              <w:rPr/>
              <w:t>895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34</w:t>
            </w:r>
            <w:r>
              <w:rPr/>
              <w:t>,</w:t>
            </w:r>
            <w:r>
              <w:rPr/>
              <w:t>895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35</w:t>
            </w:r>
            <w:r>
              <w:rPr/>
              <w:t>,</w:t>
            </w:r>
            <w:r>
              <w:rPr/>
              <w:t>197</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34</w:t>
            </w:r>
            <w:r>
              <w:rPr/>
              <w:t>,</w:t>
            </w:r>
            <w:r>
              <w:rPr/>
              <w:t>895</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34</w:t>
            </w:r>
            <w:r>
              <w:rPr/>
              <w:t>,</w:t>
            </w:r>
            <w:r>
              <w:rPr/>
              <w:t>895</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Lower Bound Def</w:t>
            </w:r>
            <w:r>
              <w:rPr>
                <w:b/>
                <w:bCs/>
              </w:rPr>
              <w:t>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4,570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4,754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5,426</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0</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UPPER BOUND POVERTY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58</w:t>
            </w:r>
            <w:r>
              <w:rPr/>
              <w:t>,</w:t>
            </w:r>
            <w:r>
              <w:rPr/>
              <w:t>832</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57</w:t>
            </w:r>
            <w:r>
              <w:rPr/>
              <w:t>,</w:t>
            </w:r>
            <w:r>
              <w:rPr/>
              <w:t>992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57</w:t>
            </w:r>
            <w:r>
              <w:rPr/>
              <w:t>,</w:t>
            </w:r>
            <w:r>
              <w:rPr/>
              <w:t>992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58</w:t>
            </w:r>
            <w:r>
              <w:rPr/>
              <w:t>,</w:t>
            </w:r>
            <w:r>
              <w:rPr/>
              <w:t>832</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pPr>
            <w:r>
              <w:rPr/>
              <w:t>57</w:t>
            </w:r>
            <w:r>
              <w:rPr/>
              <w:t>,</w:t>
            </w:r>
            <w:r>
              <w:rPr/>
              <w:t>992</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pPr>
            <w:r>
              <w:rPr/>
              <w:t>57</w:t>
            </w:r>
            <w:r>
              <w:rPr/>
              <w:t>,</w:t>
            </w:r>
            <w:r>
              <w:rPr/>
              <w:t>992</w:t>
            </w:r>
          </w:p>
        </w:tc>
      </w:tr>
      <w:tr>
        <w:trPr/>
        <w:tc>
          <w:tcPr>
            <w:tcW w:w="2409"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Upper Bound Def</w:t>
            </w:r>
            <w:r>
              <w:rPr>
                <w:b/>
                <w:bCs/>
              </w:rPr>
              <w:t>icit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28,205</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27,851</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28,523</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TableContents"/>
              <w:spacing w:before="120" w:after="120"/>
              <w:rPr>
                <w:b/>
                <w:b/>
                <w:bCs/>
              </w:rPr>
            </w:pPr>
            <w:r>
              <w:rPr>
                <w:b/>
                <w:bCs/>
              </w:rPr>
              <w: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120" w:after="120"/>
              <w:rPr>
                <w:b/>
                <w:b/>
                <w:bCs/>
              </w:rPr>
            </w:pPr>
            <w:r>
              <w:rPr>
                <w:b/>
                <w:bCs/>
              </w:rPr>
              <w:t>0</w:t>
            </w:r>
          </w:p>
        </w:tc>
      </w:tr>
    </w:tbl>
    <w:p>
      <w:pPr>
        <w:pStyle w:val="Normal"/>
        <w:spacing w:lineRule="auto" w:line="360"/>
        <w:rPr>
          <w:rFonts w:ascii="Arial" w:hAnsi="Arial" w:cs="Arial"/>
          <w:sz w:val="24"/>
          <w:szCs w:val="24"/>
        </w:rPr>
      </w:pPr>
      <w:r>
        <w:rPr>
          <w:rFonts w:cs="Arial" w:ascii="Arial" w:hAnsi="Arial"/>
          <w:sz w:val="24"/>
          <w:szCs w:val="24"/>
        </w:rPr>
      </w:r>
      <w:r>
        <mc:AlternateContent>
          <mc:Choice Requires="wps">
            <w:drawing>
              <wp:anchor behindDoc="0" distT="0" distB="0" distL="0" distR="0" simplePos="0" locked="0" layoutInCell="1" allowOverlap="1" relativeHeight="31">
                <wp:simplePos x="0" y="0"/>
                <wp:positionH relativeFrom="column">
                  <wp:posOffset>0</wp:posOffset>
                </wp:positionH>
                <wp:positionV relativeFrom="paragraph">
                  <wp:posOffset>266700</wp:posOffset>
                </wp:positionV>
                <wp:extent cx="6120130" cy="4335780"/>
                <wp:effectExtent l="0" t="0" r="0" b="0"/>
                <wp:wrapSquare wrapText="largest"/>
                <wp:docPr id="46" name="Frame14"/>
                <a:graphic xmlns:a="http://schemas.openxmlformats.org/drawingml/2006/main">
                  <a:graphicData uri="http://schemas.microsoft.com/office/word/2010/wordprocessingShape">
                    <wps:wsp>
                      <wps:cNvSpPr txBox="1"/>
                      <wps:spPr>
                        <a:xfrm>
                          <a:off x="0" y="0"/>
                          <a:ext cx="6120130" cy="4335780"/>
                        </a:xfrm>
                        <a:prstGeom prst="rect"/>
                      </wps:spPr>
                      <wps:txbx>
                        <w:txbxContent>
                          <w:p>
                            <w:pPr>
                              <w:pStyle w:val="Figure"/>
                              <w:spacing w:before="120" w:after="120"/>
                              <w:rPr/>
                            </w:pPr>
                            <w:r>
                              <w:rPr/>
                              <w:t xml:space="preserve">Figure </w:t>
                              <w:drawing>
                                <wp:inline distT="0" distB="0" distL="0" distR="0">
                                  <wp:extent cx="6120130" cy="3970020"/>
                                  <wp:effectExtent l="0" t="0" r="0" b="0"/>
                                  <wp:docPr id="4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2" descr=""/>
                                          <pic:cNvPicPr>
                                            <a:picLocks noChangeAspect="1" noChangeArrowheads="1"/>
                                          </pic:cNvPicPr>
                                        </pic:nvPicPr>
                                        <pic:blipFill>
                                          <a:blip r:embed="rId21"/>
                                          <a:stretch>
                                            <a:fillRect/>
                                          </a:stretch>
                                        </pic:blipFill>
                                        <pic:spPr bwMode="auto">
                                          <a:xfrm>
                                            <a:off x="0" y="0"/>
                                            <a:ext cx="6120130" cy="3970020"/>
                                          </a:xfrm>
                                          <a:prstGeom prst="rect">
                                            <a:avLst/>
                                          </a:prstGeom>
                                        </pic:spPr>
                                      </pic:pic>
                                    </a:graphicData>
                                  </a:graphic>
                                </wp:inline>
                              </w:drawing>
                            </w:r>
                            <w:r>
                              <w:rPr/>
                              <w:fldChar w:fldCharType="begin"/>
                            </w:r>
                            <w:r>
                              <w:instrText> SEQ Figure \* ARABIC </w:instrText>
                            </w:r>
                            <w:r>
                              <w:fldChar w:fldCharType="separate"/>
                            </w:r>
                            <w:r>
                              <w:t>12</w:t>
                            </w:r>
                            <w:r>
                              <w:fldChar w:fldCharType="end"/>
                            </w:r>
                            <w:r>
                              <w:rPr/>
                              <w:t xml:space="preserve">: </w:t>
                            </w:r>
                            <w:r>
                              <w:rPr/>
                              <w:t>Total income for all wealth groups in the drought-affected areas of the North Eastern Limpopo Open Access Crop Farming livelihood zone</w:t>
                            </w:r>
                          </w:p>
                        </w:txbxContent>
                      </wps:txbx>
                      <wps:bodyPr anchor="t" lIns="0" tIns="0" rIns="0" bIns="0">
                        <a:noAutofit/>
                      </wps:bodyPr>
                    </wps:wsp>
                  </a:graphicData>
                </a:graphic>
              </wp:anchor>
            </w:drawing>
          </mc:Choice>
          <mc:Fallback>
            <w:pict>
              <v:rect style="position:absolute;rotation:0;width:481.9pt;height:341.4pt;mso-wrap-distance-left:0pt;mso-wrap-distance-right:0pt;mso-wrap-distance-top:0pt;mso-wrap-distance-bottom:0pt;margin-top:21pt;mso-position-vertical-relative:text;margin-left:0pt;mso-position-horizontal-relative:text">
                <v:textbox inset="0in,0in,0in,0in">
                  <w:txbxContent>
                    <w:p>
                      <w:pPr>
                        <w:pStyle w:val="Figure"/>
                        <w:spacing w:before="120" w:after="120"/>
                        <w:rPr/>
                      </w:pPr>
                      <w:r>
                        <w:rPr/>
                        <w:t xml:space="preserve">Figure </w:t>
                        <w:drawing>
                          <wp:inline distT="0" distB="0" distL="0" distR="0">
                            <wp:extent cx="6120130" cy="3970020"/>
                            <wp:effectExtent l="0" t="0" r="0" b="0"/>
                            <wp:docPr id="4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 descr=""/>
                                    <pic:cNvPicPr>
                                      <a:picLocks noChangeAspect="1" noChangeArrowheads="1"/>
                                    </pic:cNvPicPr>
                                  </pic:nvPicPr>
                                  <pic:blipFill>
                                    <a:blip r:embed="rId21"/>
                                    <a:stretch>
                                      <a:fillRect/>
                                    </a:stretch>
                                  </pic:blipFill>
                                  <pic:spPr bwMode="auto">
                                    <a:xfrm>
                                      <a:off x="0" y="0"/>
                                      <a:ext cx="6120130" cy="3970020"/>
                                    </a:xfrm>
                                    <a:prstGeom prst="rect">
                                      <a:avLst/>
                                    </a:prstGeom>
                                  </pic:spPr>
                                </pic:pic>
                              </a:graphicData>
                            </a:graphic>
                          </wp:inline>
                        </w:drawing>
                      </w:r>
                      <w:r>
                        <w:rPr/>
                        <w:fldChar w:fldCharType="begin"/>
                      </w:r>
                      <w:r>
                        <w:instrText> SEQ Figure \* ARABIC </w:instrText>
                      </w:r>
                      <w:r>
                        <w:fldChar w:fldCharType="separate"/>
                      </w:r>
                      <w:r>
                        <w:t>12</w:t>
                      </w:r>
                      <w:r>
                        <w:fldChar w:fldCharType="end"/>
                      </w:r>
                      <w:r>
                        <w:rPr/>
                        <w:t xml:space="preserve">: </w:t>
                      </w:r>
                      <w:r>
                        <w:rPr/>
                        <w:t>Total income for all wealth groups in the drought-affected areas of the North Eastern Limpopo Open Access Crop Farming livelihood zone</w:t>
                      </w:r>
                    </w:p>
                  </w:txbxContent>
                </v:textbox>
                <w10:wrap type="square" side="largest"/>
              </v:rect>
            </w:pict>
          </mc:Fallback>
        </mc:AlternateContent>
      </w:r>
    </w:p>
    <w:p>
      <w:pPr>
        <w:pStyle w:val="Normal"/>
        <w:spacing w:lineRule="auto" w:line="360"/>
        <w:rPr>
          <w:rFonts w:ascii="Arial" w:hAnsi="Arial" w:cs="Arial"/>
          <w:sz w:val="24"/>
          <w:szCs w:val="24"/>
        </w:rPr>
      </w:pPr>
      <w:r>
        <w:rPr>
          <w:rFonts w:cs="Arial" w:ascii="Arial" w:hAnsi="Arial"/>
          <w:sz w:val="24"/>
          <w:szCs w:val="24"/>
        </w:rPr>
      </w:r>
    </w:p>
    <w:p>
      <w:pPr>
        <w:pStyle w:val="Heading5"/>
        <w:rPr/>
      </w:pPr>
      <w:r>
        <w:rPr>
          <w:b/>
          <w:bCs/>
        </w:rPr>
        <w:t>H</w:t>
      </w:r>
      <w:r>
        <w:rPr>
          <w:b/>
          <w:bCs/>
        </w:rPr>
        <w:t>igh Food Price Scenario</w:t>
      </w:r>
    </w:p>
    <w:p>
      <w:pPr>
        <w:pStyle w:val="Normal"/>
        <w:spacing w:lineRule="auto" w:line="360"/>
        <w:rPr>
          <w:rFonts w:ascii="Arial" w:hAnsi="Arial" w:cs="Arial"/>
          <w:color w:val="00000A"/>
          <w:sz w:val="24"/>
          <w:szCs w:val="24"/>
        </w:rPr>
      </w:pPr>
      <w:r>
        <w:rPr>
          <w:rFonts w:cs="Arial" w:ascii="Arial" w:hAnsi="Arial"/>
          <w:b w:val="false"/>
          <w:bCs w:val="false"/>
          <w:color w:val="00000A"/>
          <w:sz w:val="24"/>
          <w:szCs w:val="24"/>
        </w:rPr>
        <w:t xml:space="preserve">Commercial farmers in South Africa are also facing a production crisis that could result in local supply shortfalls, while the recent slide in the value of the Rand could possibly raise the cost of imports significantly. </w:t>
      </w:r>
      <w:r>
        <w:rPr>
          <w:rFonts w:cs="Arial" w:ascii="Arial" w:hAnsi="Arial"/>
          <w:b w:val="false"/>
          <w:bCs w:val="false"/>
          <w:color w:val="00000A"/>
          <w:sz w:val="24"/>
          <w:szCs w:val="24"/>
        </w:rPr>
        <w:t>H</w:t>
      </w:r>
      <w:r>
        <w:rPr>
          <w:rFonts w:cs="Arial" w:ascii="Arial" w:hAnsi="Arial"/>
          <w:b w:val="false"/>
          <w:bCs w:val="false"/>
          <w:color w:val="00000A"/>
          <w:sz w:val="24"/>
          <w:szCs w:val="24"/>
        </w:rPr>
        <w:t xml:space="preserve">ouseholds in this zone </w:t>
      </w:r>
      <w:r>
        <w:rPr>
          <w:rFonts w:cs="Arial" w:ascii="Arial" w:hAnsi="Arial"/>
          <w:b w:val="false"/>
          <w:bCs w:val="false"/>
          <w:color w:val="00000A"/>
          <w:sz w:val="24"/>
          <w:szCs w:val="24"/>
        </w:rPr>
        <w:t xml:space="preserve">are </w:t>
      </w:r>
      <w:r>
        <w:rPr>
          <w:rFonts w:cs="Arial" w:ascii="Arial" w:hAnsi="Arial"/>
          <w:b w:val="false"/>
          <w:bCs w:val="false"/>
          <w:color w:val="00000A"/>
          <w:sz w:val="24"/>
          <w:szCs w:val="24"/>
        </w:rPr>
        <w:t xml:space="preserve">vulnerable to price increases </w:t>
      </w:r>
      <w:r>
        <w:rPr>
          <w:rFonts w:cs="Arial" w:ascii="Arial" w:hAnsi="Arial"/>
          <w:b w:val="false"/>
          <w:bCs w:val="false"/>
          <w:color w:val="00000A"/>
          <w:sz w:val="24"/>
          <w:szCs w:val="24"/>
        </w:rPr>
        <w:t xml:space="preserve">and for </w:t>
      </w:r>
      <w:r>
        <w:rPr>
          <w:rFonts w:cs="Arial" w:ascii="Arial" w:hAnsi="Arial"/>
          <w:b w:val="false"/>
          <w:bCs w:val="false"/>
          <w:color w:val="00000A"/>
          <w:sz w:val="24"/>
          <w:szCs w:val="24"/>
        </w:rPr>
        <w:t xml:space="preserve">any wealth group to experience a Food Poverty Deficit (and therefore face starvation) in this livelihood zone, the price of foodstuffs will need to rise by </w:t>
      </w:r>
      <w:r>
        <w:rPr>
          <w:rFonts w:cs="Arial" w:ascii="Arial" w:hAnsi="Arial"/>
          <w:b w:val="false"/>
          <w:bCs w:val="false"/>
          <w:color w:val="00000A"/>
          <w:sz w:val="24"/>
          <w:szCs w:val="24"/>
        </w:rPr>
        <w:t>61</w:t>
      </w:r>
      <w:r>
        <w:rPr>
          <w:rFonts w:cs="Arial" w:ascii="Arial" w:hAnsi="Arial"/>
          <w:b w:val="false"/>
          <w:bCs w:val="false"/>
          <w:color w:val="00000A"/>
          <w:sz w:val="24"/>
          <w:szCs w:val="24"/>
        </w:rPr>
        <w:t>%</w:t>
      </w:r>
      <w:r>
        <w:rPr>
          <w:rFonts w:cs="Arial" w:ascii="Arial" w:hAnsi="Arial"/>
          <w:b w:val="false"/>
          <w:bCs w:val="false"/>
          <w:color w:val="00000A"/>
          <w:sz w:val="24"/>
          <w:szCs w:val="24"/>
        </w:rPr>
        <w:t xml:space="preserve"> when compared with 2013-2014 levels (the new price would be </w:t>
      </w:r>
      <w:r>
        <w:rPr>
          <w:rFonts w:cs="Arial" w:ascii="Arial" w:hAnsi="Arial"/>
          <w:b w:val="false"/>
          <w:bCs w:val="false"/>
          <w:color w:val="00000A"/>
          <w:sz w:val="24"/>
          <w:szCs w:val="24"/>
        </w:rPr>
        <w:t>1</w:t>
      </w:r>
      <w:r>
        <w:rPr>
          <w:rFonts w:cs="Arial" w:ascii="Arial" w:hAnsi="Arial"/>
          <w:b w:val="false"/>
          <w:bCs w:val="false"/>
          <w:color w:val="00000A"/>
          <w:sz w:val="24"/>
          <w:szCs w:val="24"/>
        </w:rPr>
        <w:t>.</w:t>
      </w:r>
      <w:r>
        <w:rPr>
          <w:rFonts w:cs="Arial" w:ascii="Arial" w:hAnsi="Arial"/>
          <w:b w:val="false"/>
          <w:bCs w:val="false"/>
          <w:color w:val="00000A"/>
          <w:sz w:val="24"/>
          <w:szCs w:val="24"/>
        </w:rPr>
        <w:t>61</w:t>
      </w:r>
      <w:r>
        <w:rPr>
          <w:rFonts w:cs="Arial" w:ascii="Arial" w:hAnsi="Arial"/>
          <w:b w:val="false"/>
          <w:bCs w:val="false"/>
          <w:color w:val="00000A"/>
          <w:sz w:val="24"/>
          <w:szCs w:val="24"/>
        </w:rPr>
        <w:t xml:space="preserve"> times the baseline). This means that maize, which retailed for R </w:t>
      </w:r>
      <w:r>
        <w:rPr>
          <w:rFonts w:cs="Arial" w:ascii="Arial" w:hAnsi="Arial"/>
          <w:b w:val="false"/>
          <w:bCs w:val="false"/>
          <w:color w:val="00000A"/>
          <w:sz w:val="24"/>
          <w:szCs w:val="24"/>
        </w:rPr>
        <w:t>5</w:t>
      </w:r>
      <w:r>
        <w:rPr>
          <w:rFonts w:cs="Arial" w:ascii="Arial" w:hAnsi="Arial"/>
          <w:b w:val="false"/>
          <w:bCs w:val="false"/>
          <w:color w:val="00000A"/>
          <w:sz w:val="24"/>
          <w:szCs w:val="24"/>
        </w:rPr>
        <w:t>.</w:t>
      </w:r>
      <w:r>
        <w:rPr>
          <w:rFonts w:cs="Arial" w:ascii="Arial" w:hAnsi="Arial"/>
          <w:b w:val="false"/>
          <w:bCs w:val="false"/>
          <w:color w:val="00000A"/>
          <w:sz w:val="24"/>
          <w:szCs w:val="24"/>
        </w:rPr>
        <w:t>0</w:t>
      </w:r>
      <w:r>
        <w:rPr>
          <w:rFonts w:cs="Arial" w:ascii="Arial" w:hAnsi="Arial"/>
          <w:b w:val="false"/>
          <w:bCs w:val="false"/>
          <w:color w:val="00000A"/>
          <w:sz w:val="24"/>
          <w:szCs w:val="24"/>
        </w:rPr>
        <w:t>0</w:t>
      </w:r>
      <w:r>
        <w:rPr>
          <w:rFonts w:cs="Arial" w:ascii="Arial" w:hAnsi="Arial"/>
          <w:b w:val="false"/>
          <w:bCs w:val="false"/>
          <w:color w:val="00000A"/>
          <w:sz w:val="24"/>
          <w:szCs w:val="24"/>
        </w:rPr>
        <w:t xml:space="preserve"> a kilogram in 2013-2014, would have to cost  R </w:t>
      </w:r>
      <w:r>
        <w:rPr>
          <w:rFonts w:cs="Arial" w:ascii="Arial" w:hAnsi="Arial"/>
          <w:b w:val="false"/>
          <w:bCs w:val="false"/>
          <w:color w:val="00000A"/>
          <w:sz w:val="24"/>
          <w:szCs w:val="24"/>
        </w:rPr>
        <w:t>8</w:t>
      </w:r>
      <w:r>
        <w:rPr>
          <w:rFonts w:cs="Arial" w:ascii="Arial" w:hAnsi="Arial"/>
          <w:b w:val="false"/>
          <w:bCs w:val="false"/>
          <w:color w:val="00000A"/>
          <w:sz w:val="24"/>
          <w:szCs w:val="24"/>
        </w:rPr>
        <w:t>.</w:t>
      </w:r>
      <w:r>
        <w:rPr>
          <w:rFonts w:cs="Arial" w:ascii="Arial" w:hAnsi="Arial"/>
          <w:b w:val="false"/>
          <w:bCs w:val="false"/>
          <w:color w:val="00000A"/>
          <w:sz w:val="24"/>
          <w:szCs w:val="24"/>
        </w:rPr>
        <w:t>0</w:t>
      </w:r>
      <w:r>
        <w:rPr>
          <w:rFonts w:cs="Arial" w:ascii="Arial" w:hAnsi="Arial"/>
          <w:b w:val="false"/>
          <w:bCs w:val="false"/>
          <w:color w:val="00000A"/>
          <w:sz w:val="24"/>
          <w:szCs w:val="24"/>
        </w:rPr>
        <w:t>5 currently.</w:t>
      </w:r>
    </w:p>
    <w:p>
      <w:pPr>
        <w:pStyle w:val="Heading3"/>
        <w:spacing w:lineRule="auto" w:line="360"/>
        <w:rPr>
          <w:rFonts w:ascii="Arial" w:hAnsi="Arial"/>
          <w:color w:val="00000A"/>
          <w:sz w:val="24"/>
          <w:szCs w:val="24"/>
        </w:rPr>
      </w:pPr>
      <w:r>
        <w:rPr>
          <w:rFonts w:ascii="Arial" w:hAnsi="Arial"/>
          <w:color w:val="00000A"/>
          <w:sz w:val="24"/>
          <w:szCs w:val="24"/>
        </w:rPr>
        <w:t xml:space="preserve">Summary of </w:t>
      </w:r>
      <w:r>
        <w:rPr>
          <w:rFonts w:ascii="Arial" w:hAnsi="Arial"/>
          <w:color w:val="00000A"/>
          <w:sz w:val="24"/>
          <w:szCs w:val="24"/>
        </w:rPr>
        <w:t>D</w:t>
      </w:r>
      <w:r>
        <w:rPr>
          <w:rFonts w:ascii="Arial" w:hAnsi="Arial"/>
          <w:color w:val="00000A"/>
          <w:sz w:val="24"/>
          <w:szCs w:val="24"/>
        </w:rPr>
        <w:t xml:space="preserve">eficits </w:t>
      </w:r>
      <w:r>
        <w:rPr>
          <w:rFonts w:ascii="Arial" w:hAnsi="Arial"/>
          <w:color w:val="00000A"/>
          <w:sz w:val="24"/>
          <w:szCs w:val="24"/>
        </w:rPr>
        <w:t>in Livelihood Zones and Administrative Areas</w:t>
      </w:r>
    </w:p>
    <w:p>
      <w:pPr>
        <w:pStyle w:val="Normal"/>
        <w:spacing w:lineRule="auto" w:line="360"/>
        <w:rPr>
          <w:rFonts w:ascii="Arial" w:hAnsi="Arial" w:cs="Arial"/>
          <w:sz w:val="24"/>
          <w:szCs w:val="24"/>
        </w:rPr>
      </w:pPr>
      <w:r>
        <w:rPr>
          <w:rFonts w:cs="Arial" w:ascii="Arial" w:hAnsi="Arial"/>
          <w:sz w:val="24"/>
          <w:szCs w:val="24"/>
        </w:rPr>
        <w:t>The household deficits in each analysis are combined with population breakdowns for the livelihood zones in each administrative area. The tables overleaf are arranged as a cross-tabulated pivot table: Livelihood zones are in columns and districts or municipalities are in rows. Numbers are only reported if the livelihood zone is experiencing a deficit for at least one wealth group.</w:t>
      </w:r>
    </w:p>
    <w:p>
      <w:pPr>
        <w:sectPr>
          <w:headerReference w:type="default" r:id="rId22"/>
          <w:footerReference w:type="default" r:id="rId23"/>
          <w:footnotePr>
            <w:numFmt w:val="decimal"/>
          </w:footnotePr>
          <w:type w:val="nextPage"/>
          <w:pgSz w:w="11906" w:h="16838"/>
          <w:pgMar w:left="1134" w:right="1134" w:header="709" w:top="1134" w:footer="709" w:bottom="1021" w:gutter="0"/>
          <w:pgNumType w:fmt="decimal"/>
          <w:formProt w:val="false"/>
          <w:docGrid w:type="default" w:linePitch="360" w:charSpace="2047"/>
        </w:sectPr>
        <w:pStyle w:val="Normal"/>
        <w:spacing w:lineRule="auto" w:line="360"/>
        <w:rPr>
          <w:rFonts w:ascii="Arial" w:hAnsi="Arial" w:cs="Arial"/>
          <w:color w:val="00000A"/>
          <w:sz w:val="24"/>
          <w:szCs w:val="24"/>
        </w:rPr>
      </w:pPr>
      <w:r>
        <w:rPr>
          <w:rFonts w:cs="Arial" w:ascii="Arial" w:hAnsi="Arial"/>
          <w:color w:val="00000A"/>
          <w:sz w:val="24"/>
          <w:szCs w:val="24"/>
        </w:rPr>
      </w:r>
    </w:p>
    <w:p>
      <w:pPr>
        <w:pStyle w:val="Normal"/>
        <w:spacing w:lineRule="auto" w:line="360"/>
        <w:rPr>
          <w:rFonts w:ascii="Arial" w:hAnsi="Arial"/>
          <w:color w:val="00000A"/>
          <w:sz w:val="24"/>
          <w:szCs w:val="24"/>
        </w:rPr>
      </w:pPr>
      <w:r>
        <w:rPr>
          <w:rFonts w:ascii="Arial" w:hAnsi="Arial"/>
          <w:color w:val="00000A"/>
          <w:sz w:val="24"/>
          <w:szCs w:val="24"/>
        </w:rPr>
        <w:t>Populations below the Lower Bound Poverty Threshold, with the Total Deficits (total of amount below the LBPL)</w:t>
      </w:r>
    </w:p>
    <w:p>
      <w:pPr>
        <w:sectPr>
          <w:footerReference w:type="default" r:id="rId26"/>
          <w:footnotePr>
            <w:numFmt w:val="decimal"/>
          </w:footnotePr>
          <w:type w:val="nextPage"/>
          <w:pgSz w:orient="landscape" w:w="16838" w:h="11906"/>
          <w:pgMar w:left="1134" w:right="1134" w:header="0" w:top="1134" w:footer="635" w:bottom="1173" w:gutter="0"/>
          <w:pgNumType w:fmt="decimal"/>
          <w:formProt w:val="false"/>
        </w:sectPr>
        <w:pStyle w:val="Normal"/>
        <w:spacing w:lineRule="auto" w:line="360"/>
        <w:rPr>
          <w:rFonts w:ascii="Arial" w:hAnsi="Arial"/>
          <w:color w:val="00000A"/>
          <w:sz w:val="24"/>
          <w:szCs w:val="24"/>
        </w:rPr>
      </w:pPr>
      <w:r>
        <w:rPr>
          <w:rFonts w:ascii="Arial" w:hAnsi="Arial"/>
          <w:color w:val="00000A"/>
          <w:sz w:val="24"/>
          <w:szCs w:val="24"/>
        </w:rPr>
        <w:object>
          <v:shape id="ole_rId24" style="width:728.55pt;height:433.9pt" o:ole="">
            <v:imagedata r:id="rId25" o:title=""/>
          </v:shape>
          <o:OLEObject Type="Embed" ProgID="Excel.Sheet.12" ShapeID="ole_rId24" DrawAspect="Content" ObjectID="_1661291480" r:id="rId24"/>
        </w:object>
      </w:r>
    </w:p>
    <w:p>
      <w:pPr>
        <w:sectPr>
          <w:footerReference w:type="default" r:id="rId29"/>
          <w:footnotePr>
            <w:numFmt w:val="decimal"/>
          </w:footnotePr>
          <w:type w:val="nextPage"/>
          <w:pgSz w:orient="landscape" w:w="16838" w:h="11906"/>
          <w:pgMar w:left="1134" w:right="1134" w:header="0" w:top="1134" w:footer="635" w:bottom="1173" w:gutter="0"/>
          <w:pgNumType w:fmt="decimal"/>
          <w:formProt w:val="false"/>
        </w:sectPr>
        <w:pStyle w:val="Normal"/>
        <w:spacing w:lineRule="auto" w:line="360"/>
        <w:rPr>
          <w:rFonts w:ascii="Arial" w:hAnsi="Arial"/>
          <w:color w:val="00000A"/>
          <w:sz w:val="24"/>
          <w:szCs w:val="24"/>
        </w:rPr>
      </w:pPr>
      <w:r>
        <w:rPr>
          <w:rFonts w:ascii="Arial" w:hAnsi="Arial"/>
          <w:color w:val="00000A"/>
          <w:sz w:val="24"/>
          <w:szCs w:val="24"/>
        </w:rPr>
        <w:object>
          <v:shape id="ole_rId27" style="width:724.35pt;height:457.25pt" o:ole="">
            <v:imagedata r:id="rId28" o:title=""/>
          </v:shape>
          <o:OLEObject Type="Embed" ProgID="Excel.Sheet.12" ShapeID="ole_rId27" DrawAspect="Content" ObjectID="_154308917" r:id="rId27"/>
        </w:object>
      </w:r>
      <w:r>
        <w:rPr>
          <w:rFonts w:ascii="Arial" w:hAnsi="Arial"/>
          <w:color w:val="00000A"/>
          <w:sz w:val="24"/>
          <w:szCs w:val="24"/>
        </w:rPr>
        <w:t>Populations below the Upper Bound Poverty Threshold, with the Total Deficits (total of amount below the UBPL)</w:t>
      </w:r>
    </w:p>
    <w:p>
      <w:pPr>
        <w:pStyle w:val="Heading3"/>
        <w:spacing w:lineRule="auto" w:line="360"/>
        <w:rPr>
          <w:rFonts w:ascii="Arial" w:hAnsi="Arial"/>
          <w:color w:val="00000A"/>
          <w:sz w:val="24"/>
          <w:szCs w:val="24"/>
        </w:rPr>
      </w:pPr>
      <w:r>
        <w:rPr>
          <w:rFonts w:ascii="Arial" w:hAnsi="Arial"/>
          <w:color w:val="00000A"/>
          <w:sz w:val="24"/>
          <w:szCs w:val="24"/>
        </w:rPr>
        <w:t>Conclusion</w:t>
      </w:r>
    </w:p>
    <w:p>
      <w:pPr>
        <w:pStyle w:val="Normal"/>
        <w:spacing w:lineRule="auto" w:line="360"/>
        <w:rPr>
          <w:rFonts w:ascii="Arial" w:hAnsi="Arial" w:cs="Arial"/>
          <w:sz w:val="24"/>
          <w:szCs w:val="24"/>
        </w:rPr>
      </w:pPr>
      <w:r>
        <w:rPr>
          <w:rFonts w:cs="Arial" w:ascii="Arial" w:hAnsi="Arial"/>
          <w:sz w:val="24"/>
          <w:szCs w:val="24"/>
        </w:rPr>
        <w:t xml:space="preserve">In the current year, </w:t>
      </w:r>
      <w:r>
        <w:rPr>
          <w:rFonts w:cs="Arial" w:ascii="Arial" w:hAnsi="Arial"/>
          <w:sz w:val="24"/>
          <w:szCs w:val="24"/>
        </w:rPr>
        <w:t>April 2014 to March 2016,</w:t>
      </w:r>
      <w:r>
        <w:rPr>
          <w:rFonts w:cs="Arial" w:ascii="Arial" w:hAnsi="Arial"/>
          <w:sz w:val="24"/>
          <w:szCs w:val="24"/>
        </w:rPr>
        <w:t xml:space="preserve"> households </w:t>
      </w:r>
      <w:r>
        <w:rPr>
          <w:rFonts w:cs="Arial" w:ascii="Arial" w:hAnsi="Arial"/>
          <w:sz w:val="24"/>
          <w:szCs w:val="24"/>
        </w:rPr>
        <w:t>face</w:t>
      </w:r>
      <w:r>
        <w:rPr>
          <w:rFonts w:cs="Arial" w:ascii="Arial" w:hAnsi="Arial"/>
          <w:sz w:val="24"/>
          <w:szCs w:val="24"/>
        </w:rPr>
        <w:t xml:space="preserve"> problems </w:t>
      </w:r>
      <w:r>
        <w:rPr>
          <w:rFonts w:cs="Arial" w:ascii="Arial" w:hAnsi="Arial"/>
          <w:sz w:val="24"/>
          <w:szCs w:val="24"/>
        </w:rPr>
        <w:t>with the current drought, including</w:t>
      </w:r>
      <w:r>
        <w:rPr>
          <w:rFonts w:cs="Arial" w:ascii="Arial" w:hAnsi="Arial"/>
          <w:sz w:val="24"/>
          <w:szCs w:val="24"/>
        </w:rPr>
        <w:t xml:space="preserve"> reduced food production, reduced opportunities for income, increase</w:t>
      </w:r>
      <w:r>
        <w:rPr>
          <w:rFonts w:cs="Arial" w:ascii="Arial" w:hAnsi="Arial"/>
          <w:sz w:val="24"/>
          <w:szCs w:val="24"/>
        </w:rPr>
        <w:t>s</w:t>
      </w:r>
      <w:r>
        <w:rPr>
          <w:rFonts w:cs="Arial" w:ascii="Arial" w:hAnsi="Arial"/>
          <w:sz w:val="24"/>
          <w:szCs w:val="24"/>
        </w:rPr>
        <w:t xml:space="preserve"> </w:t>
      </w:r>
      <w:r>
        <w:rPr>
          <w:rFonts w:cs="Arial" w:ascii="Arial" w:hAnsi="Arial"/>
          <w:sz w:val="24"/>
          <w:szCs w:val="24"/>
        </w:rPr>
        <w:t xml:space="preserve">in </w:t>
      </w:r>
      <w:r>
        <w:rPr>
          <w:rFonts w:cs="Arial" w:ascii="Arial" w:hAnsi="Arial"/>
          <w:sz w:val="24"/>
          <w:szCs w:val="24"/>
        </w:rPr>
        <w:t xml:space="preserve">prices of food and </w:t>
      </w:r>
      <w:r>
        <w:rPr>
          <w:rFonts w:cs="Arial" w:ascii="Arial" w:hAnsi="Arial"/>
          <w:sz w:val="24"/>
          <w:szCs w:val="24"/>
        </w:rPr>
        <w:t xml:space="preserve">increases in prices of </w:t>
      </w:r>
      <w:r>
        <w:rPr>
          <w:rFonts w:cs="Arial" w:ascii="Arial" w:hAnsi="Arial"/>
          <w:sz w:val="24"/>
          <w:szCs w:val="24"/>
        </w:rPr>
        <w:t>other essential household items. This impacts on the poorest households the most.</w:t>
      </w:r>
    </w:p>
    <w:p>
      <w:pPr>
        <w:pStyle w:val="Normal"/>
        <w:spacing w:lineRule="auto" w:line="360"/>
        <w:rPr/>
      </w:pPr>
      <w:r>
        <w:rPr>
          <w:rFonts w:cs="Arial" w:ascii="Arial" w:hAnsi="Arial"/>
          <w:sz w:val="24"/>
          <w:szCs w:val="24"/>
        </w:rPr>
        <w:t xml:space="preserve">The ‘very poor’ households </w:t>
      </w:r>
      <w:r>
        <w:rPr>
          <w:rFonts w:cs="Arial" w:ascii="Arial" w:hAnsi="Arial"/>
          <w:sz w:val="24"/>
          <w:szCs w:val="24"/>
        </w:rPr>
        <w:t>in all zones rely mostly</w:t>
      </w:r>
      <w:r>
        <w:rPr>
          <w:rFonts w:cs="Arial" w:ascii="Arial" w:hAnsi="Arial"/>
          <w:sz w:val="24"/>
          <w:szCs w:val="24"/>
        </w:rPr>
        <w:t xml:space="preserve"> </w:t>
      </w:r>
      <w:r>
        <w:rPr>
          <w:rFonts w:cs="Arial" w:ascii="Arial" w:hAnsi="Arial"/>
          <w:sz w:val="24"/>
          <w:szCs w:val="24"/>
        </w:rPr>
        <w:t>on</w:t>
      </w:r>
      <w:r>
        <w:rPr>
          <w:rFonts w:cs="Arial" w:ascii="Arial" w:hAnsi="Arial"/>
          <w:sz w:val="24"/>
          <w:szCs w:val="24"/>
        </w:rPr>
        <w:t xml:space="preserve"> purchase</w:t>
      </w:r>
      <w:r>
        <w:rPr>
          <w:rFonts w:cs="Arial" w:ascii="Arial" w:hAnsi="Arial"/>
          <w:sz w:val="24"/>
          <w:szCs w:val="24"/>
        </w:rPr>
        <w:t>s</w:t>
      </w:r>
      <w:r>
        <w:rPr>
          <w:rFonts w:cs="Arial" w:ascii="Arial" w:hAnsi="Arial"/>
          <w:sz w:val="24"/>
          <w:szCs w:val="24"/>
        </w:rPr>
        <w:t xml:space="preserve"> </w:t>
      </w:r>
      <w:r>
        <w:rPr>
          <w:rFonts w:cs="Arial" w:ascii="Arial" w:hAnsi="Arial"/>
          <w:sz w:val="24"/>
          <w:szCs w:val="24"/>
        </w:rPr>
        <w:t>(</w:t>
      </w:r>
      <w:r>
        <w:rPr>
          <w:rFonts w:cs="Arial" w:ascii="Arial" w:hAnsi="Arial"/>
          <w:sz w:val="24"/>
          <w:szCs w:val="24"/>
        </w:rPr>
        <w:t xml:space="preserve">an average of 85% of their total annual food </w:t>
      </w:r>
      <w:r>
        <w:rPr>
          <w:rFonts w:cs="Arial" w:ascii="Arial" w:hAnsi="Arial"/>
          <w:sz w:val="24"/>
          <w:szCs w:val="24"/>
        </w:rPr>
        <w:t xml:space="preserve">energy </w:t>
      </w:r>
      <w:r>
        <w:rPr>
          <w:rFonts w:cs="Arial" w:ascii="Arial" w:hAnsi="Arial"/>
          <w:sz w:val="24"/>
          <w:szCs w:val="24"/>
        </w:rPr>
        <w:t>intake</w:t>
      </w:r>
      <w:r>
        <w:rPr>
          <w:rFonts w:cs="Arial" w:ascii="Arial" w:hAnsi="Arial"/>
          <w:sz w:val="24"/>
          <w:szCs w:val="24"/>
        </w:rPr>
        <w:t>) and this makes them</w:t>
      </w:r>
      <w:r>
        <w:rPr>
          <w:rFonts w:cs="Arial" w:ascii="Arial" w:hAnsi="Arial"/>
          <w:sz w:val="24"/>
          <w:szCs w:val="24"/>
        </w:rPr>
        <w:t xml:space="preserve"> vulnerable to food price increases.  The combination of high food and other commodity prices, constrained </w:t>
      </w:r>
      <w:r>
        <w:rPr>
          <w:rFonts w:cs="Arial" w:ascii="Arial" w:hAnsi="Arial"/>
          <w:sz w:val="24"/>
          <w:szCs w:val="24"/>
        </w:rPr>
        <w:t>work</w:t>
      </w:r>
      <w:r>
        <w:rPr>
          <w:rFonts w:cs="Arial" w:ascii="Arial" w:hAnsi="Arial"/>
          <w:sz w:val="24"/>
          <w:szCs w:val="24"/>
        </w:rPr>
        <w:t xml:space="preserve">  opportunities (especially through reduced availability of </w:t>
      </w:r>
      <w:r>
        <w:rPr>
          <w:rStyle w:val="QuoteChar"/>
          <w:rFonts w:cs="Arial" w:ascii="Arial" w:hAnsi="Arial"/>
          <w:sz w:val="24"/>
          <w:szCs w:val="24"/>
        </w:rPr>
        <w:t>both agricultural labour and domestic labour opportunities</w:t>
      </w:r>
      <w:r>
        <w:rPr>
          <w:rFonts w:cs="Arial" w:ascii="Arial" w:hAnsi="Arial"/>
          <w:sz w:val="24"/>
          <w:szCs w:val="24"/>
        </w:rPr>
        <w:t xml:space="preserve">), </w:t>
      </w:r>
      <w:r>
        <w:rPr>
          <w:rFonts w:cs="Arial" w:ascii="Arial" w:hAnsi="Arial"/>
          <w:sz w:val="24"/>
          <w:szCs w:val="24"/>
        </w:rPr>
        <w:t>augmented somewhat by</w:t>
      </w:r>
      <w:r>
        <w:rPr>
          <w:rFonts w:cs="Arial" w:ascii="Arial" w:hAnsi="Arial"/>
          <w:sz w:val="24"/>
          <w:szCs w:val="24"/>
        </w:rPr>
        <w:t xml:space="preserve"> </w:t>
      </w:r>
      <w:r>
        <w:rPr>
          <w:rFonts w:cs="Arial" w:ascii="Arial" w:hAnsi="Arial"/>
          <w:sz w:val="24"/>
          <w:szCs w:val="24"/>
        </w:rPr>
        <w:t>poor</w:t>
      </w:r>
      <w:r>
        <w:rPr>
          <w:rFonts w:cs="Arial" w:ascii="Arial" w:hAnsi="Arial"/>
          <w:sz w:val="24"/>
          <w:szCs w:val="24"/>
        </w:rPr>
        <w:t xml:space="preserve"> crop production </w:t>
      </w:r>
      <w:r>
        <w:rPr>
          <w:rFonts w:cs="Arial" w:ascii="Arial" w:hAnsi="Arial"/>
          <w:sz w:val="24"/>
          <w:szCs w:val="24"/>
        </w:rPr>
        <w:t>in April 2015</w:t>
      </w:r>
      <w:r>
        <w:rPr>
          <w:rFonts w:cs="Arial" w:ascii="Arial" w:hAnsi="Arial"/>
          <w:sz w:val="24"/>
          <w:szCs w:val="24"/>
        </w:rPr>
        <w:t>, reduce</w:t>
      </w:r>
      <w:r>
        <w:rPr>
          <w:rFonts w:cs="Arial" w:ascii="Arial" w:hAnsi="Arial"/>
          <w:sz w:val="24"/>
          <w:szCs w:val="24"/>
        </w:rPr>
        <w:t>s</w:t>
      </w:r>
      <w:r>
        <w:rPr>
          <w:rFonts w:cs="Arial" w:ascii="Arial" w:hAnsi="Arial"/>
          <w:sz w:val="24"/>
          <w:szCs w:val="24"/>
        </w:rPr>
        <w:t xml:space="preserve"> household capacity to access </w:t>
      </w:r>
      <w:r>
        <w:rPr>
          <w:rFonts w:cs="Arial" w:ascii="Arial" w:hAnsi="Arial"/>
          <w:sz w:val="24"/>
          <w:szCs w:val="24"/>
        </w:rPr>
        <w:t>quality food and a decent standard of living, defined by the Upper Bound Poverty Line</w:t>
      </w:r>
      <w:r>
        <w:rPr>
          <w:rFonts w:cs="Arial" w:ascii="Arial" w:hAnsi="Arial"/>
          <w:sz w:val="24"/>
          <w:szCs w:val="24"/>
        </w:rPr>
        <w:t xml:space="preserve">. </w:t>
      </w:r>
      <w:r>
        <w:rPr>
          <w:rFonts w:cs="Arial" w:ascii="Arial" w:hAnsi="Arial"/>
          <w:sz w:val="24"/>
          <w:szCs w:val="24"/>
        </w:rPr>
        <w:t xml:space="preserve">In the North Eastern Open Access Crop Farming and the Lowveld Open Access Irrigated Farming livelihood zones, 'very poor' households are living below the Lower Bound Poverty Line. Although the same outcomes exist in the baseline as well, the </w:t>
      </w:r>
      <w:r>
        <w:rPr>
          <w:rFonts w:cs="Arial" w:ascii="Arial" w:hAnsi="Arial"/>
          <w:i/>
          <w:iCs/>
          <w:sz w:val="24"/>
          <w:szCs w:val="24"/>
        </w:rPr>
        <w:t>margins of deficit have increased this year</w:t>
      </w:r>
      <w:r>
        <w:rPr>
          <w:rFonts w:cs="Arial" w:ascii="Arial" w:hAnsi="Arial"/>
          <w:sz w:val="24"/>
          <w:szCs w:val="24"/>
        </w:rPr>
        <w:t>.</w:t>
      </w:r>
    </w:p>
    <w:p>
      <w:pPr>
        <w:pStyle w:val="Normal"/>
        <w:spacing w:lineRule="auto" w:line="360"/>
        <w:rPr>
          <w:rFonts w:ascii="Arial" w:hAnsi="Arial" w:cs="Arial"/>
          <w:b w:val="false"/>
          <w:b w:val="false"/>
          <w:bCs w:val="false"/>
          <w:sz w:val="24"/>
          <w:szCs w:val="24"/>
          <w:u w:val="none"/>
        </w:rPr>
      </w:pPr>
      <w:r>
        <w:rPr>
          <w:rFonts w:cs="Arial" w:ascii="Arial" w:hAnsi="Arial"/>
          <w:b w:val="false"/>
          <w:bCs w:val="false"/>
          <w:sz w:val="24"/>
          <w:szCs w:val="24"/>
          <w:u w:val="none"/>
        </w:rPr>
        <w:t>Approximately 1,796,300 people are below the Upper Bound Poverty Line and their accumulated poverty gap is R 4.263 billion. Approximately 129,200 people are below the Lower Bound Poverty Line and their accumulated poverty gap is R 125.6 million.</w:t>
      </w:r>
    </w:p>
    <w:p>
      <w:pPr>
        <w:pStyle w:val="Normal"/>
        <w:spacing w:lineRule="auto" w:line="360"/>
        <w:rPr>
          <w:rFonts w:ascii="Arial" w:hAnsi="Arial" w:cs="Arial"/>
          <w:b w:val="false"/>
          <w:b w:val="false"/>
          <w:bCs w:val="false"/>
          <w:sz w:val="24"/>
          <w:szCs w:val="24"/>
          <w:u w:val="none"/>
        </w:rPr>
      </w:pPr>
      <w:r>
        <w:rPr>
          <w:rFonts w:cs="Arial" w:ascii="Arial" w:hAnsi="Arial"/>
          <w:b w:val="false"/>
          <w:bCs w:val="false"/>
          <w:sz w:val="24"/>
          <w:szCs w:val="24"/>
          <w:u w:val="none"/>
        </w:rPr>
      </w:r>
    </w:p>
    <w:p>
      <w:pPr>
        <w:pStyle w:val="Heading3"/>
        <w:spacing w:lineRule="auto" w:line="360"/>
        <w:rPr>
          <w:rFonts w:ascii="Arial" w:hAnsi="Arial"/>
          <w:color w:val="00000A"/>
          <w:sz w:val="24"/>
          <w:szCs w:val="24"/>
        </w:rPr>
      </w:pPr>
      <w:r>
        <w:rPr>
          <w:rFonts w:ascii="Arial" w:hAnsi="Arial"/>
          <w:color w:val="00000A"/>
          <w:sz w:val="24"/>
          <w:szCs w:val="24"/>
        </w:rPr>
        <w:t>Recommendations</w:t>
      </w:r>
    </w:p>
    <w:p>
      <w:pPr>
        <w:pStyle w:val="Normal"/>
        <w:numPr>
          <w:ilvl w:val="0"/>
          <w:numId w:val="3"/>
        </w:numPr>
        <w:spacing w:lineRule="auto" w:line="360"/>
        <w:rPr>
          <w:rFonts w:ascii="Arial" w:hAnsi="Arial" w:cs="Arial"/>
          <w:sz w:val="24"/>
          <w:szCs w:val="24"/>
        </w:rPr>
      </w:pPr>
      <w:r>
        <w:rPr>
          <w:rFonts w:cs="Arial" w:ascii="Arial" w:hAnsi="Arial"/>
          <w:sz w:val="24"/>
          <w:szCs w:val="24"/>
        </w:rPr>
        <w:t>Government should consider an assistance package for the ‘very poor’ households which are likely to miss some of their livelihood entitlements in the coming three months. This could be in the form of scaling up social relief grants to increase household incomes;</w:t>
      </w:r>
    </w:p>
    <w:p>
      <w:pPr>
        <w:sectPr>
          <w:headerReference w:type="default" r:id="rId30"/>
          <w:footerReference w:type="default" r:id="rId31"/>
          <w:footnotePr>
            <w:numFmt w:val="decimal"/>
          </w:footnotePr>
          <w:type w:val="nextPage"/>
          <w:pgSz w:orient="landscape" w:w="16838" w:h="11906"/>
          <w:pgMar w:left="1134" w:right="1134"/>
          <w:pgNumType w:fmt="decimal"/>
          <w:formProt w:val="false"/>
          <w:docGrid w:type="default" w:linePitch="240" w:charSpace="2047"/>
        </w:sectPr>
        <w:pStyle w:val="Normal"/>
        <w:numPr>
          <w:ilvl w:val="0"/>
          <w:numId w:val="3"/>
        </w:numPr>
        <w:spacing w:lineRule="auto" w:line="360"/>
        <w:rPr>
          <w:rFonts w:ascii="Arial" w:hAnsi="Arial" w:cs="Arial"/>
          <w:sz w:val="24"/>
          <w:szCs w:val="24"/>
        </w:rPr>
      </w:pPr>
      <w:r>
        <w:rPr>
          <w:rFonts w:cs="Arial" w:ascii="Arial" w:hAnsi="Arial"/>
          <w:sz w:val="24"/>
          <w:szCs w:val="24"/>
        </w:rPr>
        <w:t xml:space="preserve">The Extended </w:t>
      </w:r>
      <w:r>
        <w:rPr>
          <w:rFonts w:cs="Arial" w:ascii="Arial" w:hAnsi="Arial"/>
          <w:sz w:val="24"/>
          <w:szCs w:val="24"/>
        </w:rPr>
        <w:t>Public Works Programme (EPWP) should be targeted to the very poor and poor households so as to increase the available employment slots, hence improving the frequency a household can benefit from the programme in a year;</w:t>
      </w:r>
    </w:p>
    <w:p>
      <w:pPr>
        <w:pStyle w:val="Normal"/>
        <w:numPr>
          <w:ilvl w:val="0"/>
          <w:numId w:val="3"/>
        </w:numPr>
        <w:spacing w:lineRule="auto" w:line="360"/>
        <w:rPr>
          <w:rFonts w:ascii="Arial" w:hAnsi="Arial" w:cs="Arial"/>
          <w:sz w:val="24"/>
          <w:szCs w:val="24"/>
        </w:rPr>
      </w:pPr>
      <w:r>
        <w:rPr>
          <w:rFonts w:cs="Arial" w:ascii="Arial" w:hAnsi="Arial"/>
          <w:sz w:val="24"/>
          <w:szCs w:val="24"/>
        </w:rPr>
        <w:t>The current SAVAC projections are based on current conditions such as current price of maize meal.  An efficient monitoring system especially for the price of maize meal is required to be able to analyse the likely impact of further price increases on household access to food;</w:t>
      </w:r>
    </w:p>
    <w:p>
      <w:pPr>
        <w:pStyle w:val="Normal"/>
        <w:numPr>
          <w:ilvl w:val="0"/>
          <w:numId w:val="3"/>
        </w:numPr>
        <w:spacing w:lineRule="auto" w:line="360"/>
        <w:rPr>
          <w:rFonts w:ascii="Arial" w:hAnsi="Arial" w:cs="Arial"/>
          <w:sz w:val="24"/>
          <w:szCs w:val="24"/>
        </w:rPr>
      </w:pPr>
      <w:r>
        <w:rPr>
          <w:rFonts w:cs="Arial" w:ascii="Arial" w:hAnsi="Arial"/>
          <w:sz w:val="24"/>
          <w:szCs w:val="24"/>
        </w:rPr>
        <w:t>There is a high potential to increase household incomes through irrigation of vegetable production which is plentiful in the zone especially during the peak season. There is a need for further investigation of this potential medium- to longer-term economic intervention in the area;</w:t>
      </w:r>
    </w:p>
    <w:p>
      <w:pPr>
        <w:pStyle w:val="Normal"/>
        <w:numPr>
          <w:ilvl w:val="0"/>
          <w:numId w:val="3"/>
        </w:numPr>
        <w:tabs>
          <w:tab w:val="left" w:pos="426" w:leader="none"/>
        </w:tabs>
        <w:spacing w:lineRule="auto" w:line="360"/>
        <w:jc w:val="left"/>
        <w:rPr>
          <w:rFonts w:ascii="Arial" w:hAnsi="Arial" w:cs="Arial"/>
          <w:sz w:val="24"/>
          <w:szCs w:val="24"/>
        </w:rPr>
      </w:pPr>
      <w:r>
        <w:rPr>
          <w:rFonts w:cs="Arial" w:ascii="Arial" w:hAnsi="Arial"/>
          <w:sz w:val="24"/>
          <w:szCs w:val="24"/>
        </w:rPr>
        <w:t xml:space="preserve">There is a need to distribute government agricultural inputs in time to ensure timely                operation of agricultural activities; </w:t>
      </w:r>
    </w:p>
    <w:p>
      <w:pPr>
        <w:pStyle w:val="Normal"/>
        <w:numPr>
          <w:ilvl w:val="0"/>
          <w:numId w:val="3"/>
        </w:numPr>
        <w:tabs>
          <w:tab w:val="left" w:pos="426" w:leader="none"/>
        </w:tabs>
        <w:spacing w:lineRule="auto" w:line="360"/>
        <w:jc w:val="left"/>
        <w:rPr>
          <w:rFonts w:ascii="Arial" w:hAnsi="Arial" w:cs="Arial"/>
          <w:sz w:val="24"/>
          <w:szCs w:val="24"/>
        </w:rPr>
      </w:pPr>
      <w:r>
        <w:rPr>
          <w:rFonts w:cs="Arial" w:ascii="Arial" w:hAnsi="Arial"/>
          <w:sz w:val="24"/>
          <w:szCs w:val="24"/>
        </w:rPr>
        <w:t>Improve access to community micro-financing for job creating opportunities</w:t>
      </w:r>
    </w:p>
    <w:p>
      <w:pPr>
        <w:pStyle w:val="Heading3"/>
        <w:spacing w:lineRule="auto" w:line="360"/>
        <w:rPr>
          <w:rFonts w:ascii="Arial" w:hAnsi="Arial"/>
          <w:color w:val="00000A"/>
          <w:sz w:val="24"/>
          <w:szCs w:val="24"/>
        </w:rPr>
      </w:pPr>
      <w:r>
        <w:rPr>
          <w:rFonts w:ascii="Arial" w:hAnsi="Arial"/>
          <w:color w:val="00000A"/>
          <w:sz w:val="24"/>
          <w:szCs w:val="24"/>
        </w:rPr>
        <w:t>Table of Areas Visited</w:t>
      </w:r>
    </w:p>
    <w:tbl>
      <w:tblPr>
        <w:tblW w:w="9026" w:type="dxa"/>
        <w:jc w:val="left"/>
        <w:tblInd w:w="38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8" w:type="dxa"/>
          <w:bottom w:w="0" w:type="dxa"/>
          <w:right w:w="108" w:type="dxa"/>
        </w:tblCellMar>
      </w:tblPr>
      <w:tblGrid>
        <w:gridCol w:w="2585"/>
        <w:gridCol w:w="2127"/>
        <w:gridCol w:w="2127"/>
        <w:gridCol w:w="2187"/>
      </w:tblGrid>
      <w:tr>
        <w:trPr>
          <w:trHeight w:val="315" w:hRule="atLeast"/>
        </w:trPr>
        <w:tc>
          <w:tcPr>
            <w:tcW w:w="25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CCCCCC" w:val="clear"/>
            <w:tcMar>
              <w:left w:w="98" w:type="dxa"/>
            </w:tcMar>
            <w:vAlign w:val="bottom"/>
          </w:tcPr>
          <w:p>
            <w:pPr>
              <w:pStyle w:val="Normal"/>
              <w:spacing w:before="120" w:after="120"/>
              <w:rPr>
                <w:rFonts w:ascii="Arial" w:hAnsi="Arial" w:cs="Arial"/>
                <w:b/>
                <w:b/>
                <w:color w:val="000000"/>
                <w:sz w:val="22"/>
                <w:szCs w:val="22"/>
                <w:lang w:eastAsia="en-ZA"/>
              </w:rPr>
            </w:pPr>
            <w:r>
              <w:rPr>
                <w:rFonts w:cs="Arial" w:ascii="Arial" w:hAnsi="Arial"/>
                <w:b/>
                <w:color w:val="000000"/>
                <w:sz w:val="22"/>
                <w:szCs w:val="22"/>
                <w:lang w:eastAsia="en-ZA"/>
              </w:rPr>
            </w:r>
          </w:p>
          <w:p>
            <w:pPr>
              <w:pStyle w:val="Normal"/>
              <w:rPr>
                <w:rFonts w:ascii="Arial" w:hAnsi="Arial" w:cs="Arial"/>
                <w:b/>
                <w:b/>
                <w:color w:val="000000"/>
                <w:sz w:val="22"/>
                <w:szCs w:val="22"/>
                <w:lang w:eastAsia="en-ZA"/>
              </w:rPr>
            </w:pPr>
            <w:r>
              <w:rPr>
                <w:rFonts w:cs="Arial" w:ascii="Arial" w:hAnsi="Arial"/>
                <w:b/>
                <w:color w:val="000000"/>
                <w:sz w:val="22"/>
                <w:szCs w:val="22"/>
                <w:lang w:eastAsia="en-ZA"/>
              </w:rPr>
            </w:r>
          </w:p>
          <w:p>
            <w:pPr>
              <w:pStyle w:val="Normal"/>
              <w:widowControl/>
              <w:bidi w:val="0"/>
              <w:spacing w:before="120" w:after="120"/>
              <w:jc w:val="both"/>
              <w:rPr>
                <w:rFonts w:ascii="Arial" w:hAnsi="Arial" w:cs="Arial"/>
                <w:b/>
                <w:b/>
                <w:color w:val="000000"/>
                <w:sz w:val="22"/>
                <w:szCs w:val="22"/>
                <w:lang w:eastAsia="en-ZA"/>
              </w:rPr>
            </w:pPr>
            <w:r>
              <w:rPr>
                <w:rFonts w:cs="Arial" w:ascii="Arial" w:hAnsi="Arial"/>
                <w:b/>
                <w:color w:val="000000"/>
                <w:sz w:val="22"/>
                <w:szCs w:val="22"/>
                <w:lang w:eastAsia="en-ZA"/>
              </w:rPr>
              <w:t>District</w:t>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CCCCCC" w:val="clear"/>
            <w:tcMar>
              <w:left w:w="98" w:type="dxa"/>
            </w:tcMar>
            <w:vAlign w:val="bottom"/>
          </w:tcPr>
          <w:p>
            <w:pPr>
              <w:pStyle w:val="Normal"/>
              <w:widowControl/>
              <w:bidi w:val="0"/>
              <w:spacing w:before="120" w:after="120"/>
              <w:jc w:val="both"/>
              <w:rPr>
                <w:rFonts w:ascii="Arial" w:hAnsi="Arial" w:cs="Arial"/>
                <w:b/>
                <w:b/>
                <w:color w:val="000000"/>
                <w:sz w:val="22"/>
                <w:szCs w:val="22"/>
                <w:lang w:eastAsia="en-ZA"/>
              </w:rPr>
            </w:pPr>
            <w:r>
              <w:rPr>
                <w:rFonts w:cs="Arial" w:ascii="Arial" w:hAnsi="Arial"/>
                <w:b/>
                <w:color w:val="000000"/>
                <w:sz w:val="22"/>
                <w:szCs w:val="22"/>
                <w:lang w:eastAsia="en-ZA"/>
              </w:rPr>
              <w:t>Municipality</w:t>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CCCCCC" w:val="clear"/>
            <w:tcMar>
              <w:left w:w="98" w:type="dxa"/>
            </w:tcMar>
          </w:tcPr>
          <w:p>
            <w:pPr>
              <w:pStyle w:val="Normal"/>
              <w:spacing w:before="120" w:after="120"/>
              <w:rPr>
                <w:rFonts w:ascii="Arial" w:hAnsi="Arial" w:cs="Arial"/>
                <w:b/>
                <w:b/>
                <w:color w:val="000000"/>
                <w:sz w:val="22"/>
                <w:szCs w:val="22"/>
                <w:lang w:eastAsia="en-ZA"/>
              </w:rPr>
            </w:pPr>
            <w:r>
              <w:rPr>
                <w:rFonts w:cs="Arial" w:ascii="Arial" w:hAnsi="Arial"/>
                <w:b/>
                <w:color w:val="000000"/>
                <w:sz w:val="22"/>
                <w:szCs w:val="22"/>
                <w:lang w:eastAsia="en-ZA"/>
              </w:rPr>
            </w:r>
          </w:p>
          <w:p>
            <w:pPr>
              <w:pStyle w:val="Normal"/>
              <w:spacing w:before="120" w:after="120"/>
              <w:rPr>
                <w:rFonts w:ascii="Arial" w:hAnsi="Arial" w:cs="Arial"/>
                <w:b/>
                <w:b/>
                <w:color w:val="000000"/>
                <w:sz w:val="22"/>
                <w:szCs w:val="22"/>
                <w:lang w:eastAsia="en-ZA"/>
              </w:rPr>
            </w:pPr>
            <w:r>
              <w:rPr>
                <w:rFonts w:cs="Arial" w:ascii="Arial" w:hAnsi="Arial"/>
                <w:b/>
                <w:color w:val="000000"/>
                <w:sz w:val="22"/>
                <w:szCs w:val="22"/>
                <w:lang w:eastAsia="en-ZA"/>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CCCCCC" w:val="clear"/>
            <w:tcMar>
              <w:left w:w="98" w:type="dxa"/>
            </w:tcMar>
            <w:vAlign w:val="bottom"/>
          </w:tcPr>
          <w:p>
            <w:pPr>
              <w:pStyle w:val="Normal"/>
              <w:widowControl/>
              <w:bidi w:val="0"/>
              <w:spacing w:before="120" w:after="120"/>
              <w:jc w:val="both"/>
              <w:rPr>
                <w:rFonts w:ascii="Arial" w:hAnsi="Arial" w:cs="Arial"/>
                <w:b/>
                <w:b/>
                <w:color w:val="000000"/>
                <w:sz w:val="22"/>
                <w:szCs w:val="22"/>
                <w:lang w:eastAsia="en-ZA"/>
              </w:rPr>
            </w:pPr>
            <w:r>
              <w:rPr>
                <w:rFonts w:cs="Arial" w:ascii="Arial" w:hAnsi="Arial"/>
                <w:b/>
                <w:color w:val="000000"/>
                <w:sz w:val="22"/>
                <w:szCs w:val="22"/>
                <w:lang w:eastAsia="en-ZA"/>
              </w:rPr>
              <w:t>Selected Areas for the HEA</w:t>
            </w:r>
          </w:p>
        </w:tc>
      </w:tr>
      <w:tr>
        <w:trPr>
          <w:trHeight w:val="315" w:hRule="atLeast"/>
        </w:trPr>
        <w:tc>
          <w:tcPr>
            <w:tcW w:w="9026"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9BBB59" w:val="clear"/>
            <w:tcMar>
              <w:left w:w="98" w:type="dxa"/>
            </w:tcMar>
            <w:vAlign w:val="bottom"/>
          </w:tcPr>
          <w:p>
            <w:pPr>
              <w:pStyle w:val="Normal"/>
              <w:spacing w:before="120" w:after="120"/>
              <w:jc w:val="center"/>
              <w:rPr>
                <w:rFonts w:ascii="Arial" w:hAnsi="Arial" w:cs="Arial"/>
                <w:b/>
                <w:b/>
                <w:color w:val="000000"/>
                <w:sz w:val="22"/>
                <w:szCs w:val="22"/>
                <w:lang w:eastAsia="en-ZA"/>
              </w:rPr>
            </w:pPr>
            <w:r>
              <w:rPr>
                <w:rFonts w:cs="Arial" w:ascii="Arial" w:hAnsi="Arial"/>
                <w:b/>
                <w:color w:val="000000"/>
                <w:sz w:val="22"/>
                <w:szCs w:val="22"/>
                <w:lang w:eastAsia="en-ZA"/>
              </w:rPr>
              <w:t>Southern Limpopo Open Access Cattle and Crops (ZASLC) Livelihood Zone</w:t>
            </w:r>
          </w:p>
        </w:tc>
      </w:tr>
      <w:tr>
        <w:trPr>
          <w:trHeight w:val="315" w:hRule="atLeast"/>
        </w:trPr>
        <w:tc>
          <w:tcPr>
            <w:tcW w:w="2585"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Capricorn</w:t>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Lepele-Nkumpi</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before="120" w:after="120"/>
              <w:rPr>
                <w:rFonts w:ascii="Arial" w:hAnsi="Arial" w:cs="Arial"/>
                <w:b/>
                <w:b/>
                <w:color w:val="000000"/>
                <w:sz w:val="22"/>
                <w:szCs w:val="22"/>
                <w:lang w:eastAsia="en-ZA"/>
              </w:rPr>
            </w:pPr>
            <w:r>
              <w:rPr>
                <w:rFonts w:cs="Arial" w:ascii="Arial" w:hAnsi="Arial"/>
                <w:b/>
                <w:color w:val="000000"/>
                <w:sz w:val="22"/>
                <w:szCs w:val="22"/>
                <w:lang w:eastAsia="en-ZA"/>
              </w:rPr>
            </w:r>
          </w:p>
          <w:p>
            <w:pPr>
              <w:pStyle w:val="Normal"/>
              <w:rPr>
                <w:rFonts w:ascii="Arial" w:hAnsi="Arial" w:cs="Arial"/>
                <w:b/>
                <w:b/>
                <w:color w:val="000000"/>
                <w:sz w:val="22"/>
                <w:szCs w:val="22"/>
                <w:lang w:eastAsia="en-ZA"/>
              </w:rPr>
            </w:pPr>
            <w:r>
              <w:rPr>
                <w:rFonts w:cs="Arial" w:ascii="Arial" w:hAnsi="Arial"/>
                <w:b/>
                <w:color w:val="000000"/>
                <w:sz w:val="22"/>
                <w:szCs w:val="22"/>
                <w:lang w:eastAsia="en-ZA"/>
              </w:rPr>
            </w:r>
          </w:p>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Atleast two</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GaMakgoba A</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Kwaripe</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GaThaba</w:t>
            </w:r>
          </w:p>
        </w:tc>
      </w:tr>
      <w:tr>
        <w:trPr>
          <w:trHeight w:val="315" w:hRule="atLeast"/>
        </w:trPr>
        <w:tc>
          <w:tcPr>
            <w:tcW w:w="2585"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Greater Sekekhukhune</w:t>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Elias Motsoaledi</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Atleast one</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Hlogotlou</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Dikgalaopeng</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 </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Ephraim Mogale</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Atleast two</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Manotolwaneng</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Tsimanyame</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Ngwalemong</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Makhuduthamaga</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Atleast two</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Manganeng</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Masehlaneng</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Matlakatle</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 </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Greater Tubatse</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Atleast two</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Ga-Manyaka</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Kgautswana</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Ga-Malekana</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Fetakgomo</w:t>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All</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Mohlaletsi</w:t>
            </w:r>
          </w:p>
        </w:tc>
      </w:tr>
      <w:tr>
        <w:trPr>
          <w:trHeight w:val="315" w:hRule="atLeast"/>
        </w:trPr>
        <w:tc>
          <w:tcPr>
            <w:tcW w:w="2585"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Mopani</w:t>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Maruleng</w:t>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All</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 </w:t>
            </w:r>
            <w:r>
              <w:rPr>
                <w:rFonts w:cs="Arial" w:ascii="Arial" w:hAnsi="Arial"/>
                <w:color w:val="000000"/>
                <w:sz w:val="22"/>
                <w:szCs w:val="22"/>
                <w:lang w:eastAsia="en-ZA"/>
              </w:rPr>
              <w:t>Finale</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Greater Tzaneen</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Atleast two</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Hoveni</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Mulati</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Khujwana</w:t>
            </w:r>
          </w:p>
        </w:tc>
      </w:tr>
      <w:tr>
        <w:trPr>
          <w:trHeight w:val="529"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Greater Letaba</w:t>
            </w:r>
          </w:p>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All</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Jamela</w:t>
            </w:r>
          </w:p>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tc>
      </w:tr>
      <w:tr>
        <w:trPr>
          <w:trHeight w:val="315" w:hRule="atLeast"/>
        </w:trPr>
        <w:tc>
          <w:tcPr>
            <w:tcW w:w="9026"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9BBB59" w:val="clear"/>
            <w:tcMar>
              <w:left w:w="98" w:type="dxa"/>
            </w:tcMar>
            <w:vAlign w:val="bottom"/>
          </w:tcPr>
          <w:p>
            <w:pPr>
              <w:pStyle w:val="Normal"/>
              <w:spacing w:before="120" w:after="120"/>
              <w:jc w:val="center"/>
              <w:rPr/>
            </w:pPr>
            <w:r>
              <w:rPr>
                <w:rFonts w:cs="Arial" w:ascii="Arial" w:hAnsi="Arial"/>
                <w:b/>
                <w:sz w:val="22"/>
                <w:szCs w:val="22"/>
                <w:lang w:eastAsia="en-ZA"/>
              </w:rPr>
              <w:t>Lowveld Open Access Irrigated Cropping (ZALOI)</w:t>
            </w:r>
            <w:r>
              <w:rPr>
                <w:rFonts w:cs="Arial" w:ascii="Arial" w:hAnsi="Arial"/>
                <w:b/>
                <w:color w:val="000000"/>
                <w:sz w:val="22"/>
                <w:szCs w:val="22"/>
                <w:lang w:eastAsia="en-ZA"/>
              </w:rPr>
              <w:t xml:space="preserve"> Livelihood Zone</w:t>
            </w:r>
          </w:p>
        </w:tc>
      </w:tr>
      <w:tr>
        <w:trPr>
          <w:trHeight w:val="315" w:hRule="atLeast"/>
        </w:trPr>
        <w:tc>
          <w:tcPr>
            <w:tcW w:w="2585"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Mopani</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Greater Giyani</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Atleast four</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KaDzingidzingi</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Bode</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KaHomu</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KaHhlaneki</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KaNkomo</w:t>
            </w:r>
          </w:p>
        </w:tc>
      </w:tr>
      <w:tr>
        <w:trPr>
          <w:trHeight w:val="315" w:hRule="atLeast"/>
        </w:trPr>
        <w:tc>
          <w:tcPr>
            <w:tcW w:w="2585"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Vhembe</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Thulamela</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Atleast three</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Matangari</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Maraxwe</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Makonde</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Mbahela</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Tshiombo</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Mutale</w:t>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All</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Dzimauli</w:t>
            </w:r>
          </w:p>
        </w:tc>
      </w:tr>
      <w:tr>
        <w:trPr>
          <w:trHeight w:val="315" w:hRule="atLeast"/>
        </w:trPr>
        <w:tc>
          <w:tcPr>
            <w:tcW w:w="9026"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9BBB59" w:val="clear"/>
            <w:tcMar>
              <w:left w:w="98" w:type="dxa"/>
            </w:tcMar>
            <w:vAlign w:val="bottom"/>
          </w:tcPr>
          <w:p>
            <w:pPr>
              <w:pStyle w:val="Normal"/>
              <w:spacing w:before="120" w:after="120"/>
              <w:jc w:val="center"/>
              <w:rPr>
                <w:rFonts w:ascii="Arial" w:hAnsi="Arial" w:cs="Arial"/>
                <w:b/>
                <w:b/>
                <w:color w:val="000000"/>
                <w:sz w:val="22"/>
                <w:szCs w:val="22"/>
                <w:lang w:eastAsia="en-ZA"/>
              </w:rPr>
            </w:pPr>
            <w:r>
              <w:rPr>
                <w:rFonts w:cs="Arial" w:ascii="Arial" w:hAnsi="Arial"/>
                <w:b/>
                <w:color w:val="000000"/>
                <w:sz w:val="22"/>
                <w:szCs w:val="22"/>
                <w:lang w:eastAsia="en-ZA"/>
              </w:rPr>
              <w:t>North Eastern Limpopo Open Access Farming (ZALOF) Livelihood Zone</w:t>
            </w:r>
          </w:p>
        </w:tc>
      </w:tr>
      <w:tr>
        <w:trPr>
          <w:trHeight w:val="315" w:hRule="atLeast"/>
        </w:trPr>
        <w:tc>
          <w:tcPr>
            <w:tcW w:w="2585"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Vhembe</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Thulamela</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Atleast three</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Malavuwe</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Tshaulu</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Mudzidzidzi</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Mangondi A</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Lambani</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Milaboni</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Mutale</w:t>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All</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Tshixwadza</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Makhado</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t>All</w:t>
            </w:r>
          </w:p>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(Waterberg team)</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Murunwa</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Valdezia</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Vuvha A</w:t>
            </w:r>
          </w:p>
        </w:tc>
      </w:tr>
      <w:tr>
        <w:trPr>
          <w:trHeight w:val="315" w:hRule="atLeast"/>
        </w:trPr>
        <w:tc>
          <w:tcPr>
            <w:tcW w:w="9026"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9BBB59" w:val="clear"/>
            <w:tcMar>
              <w:left w:w="98" w:type="dxa"/>
            </w:tcMar>
            <w:vAlign w:val="bottom"/>
          </w:tcPr>
          <w:p>
            <w:pPr>
              <w:pStyle w:val="Normal"/>
              <w:spacing w:before="120" w:after="120"/>
              <w:jc w:val="center"/>
              <w:rPr>
                <w:rFonts w:ascii="Arial" w:hAnsi="Arial" w:cs="Arial"/>
                <w:b/>
                <w:b/>
                <w:color w:val="000000"/>
                <w:sz w:val="22"/>
                <w:szCs w:val="22"/>
                <w:lang w:eastAsia="en-ZA"/>
              </w:rPr>
            </w:pPr>
            <w:r>
              <w:rPr>
                <w:rFonts w:cs="Arial" w:ascii="Arial" w:hAnsi="Arial"/>
                <w:b/>
                <w:color w:val="000000"/>
                <w:sz w:val="22"/>
                <w:szCs w:val="22"/>
                <w:lang w:eastAsia="en-ZA"/>
              </w:rPr>
              <w:t>Northern Open Access Cattle and Dry Land Crops (ZANOC) Livelihood Zone</w:t>
            </w:r>
          </w:p>
        </w:tc>
      </w:tr>
      <w:tr>
        <w:trPr>
          <w:trHeight w:val="315" w:hRule="atLeast"/>
        </w:trPr>
        <w:tc>
          <w:tcPr>
            <w:tcW w:w="2585"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Waterberg</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Mogalakwena</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r>
          </w:p>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All</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GaMonare</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Ga-Mushi</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 </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Lephalale</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All</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Melkbosch</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 </w:t>
            </w:r>
          </w:p>
        </w:tc>
      </w:tr>
      <w:tr>
        <w:trPr>
          <w:trHeight w:val="315" w:hRule="atLeast"/>
        </w:trPr>
        <w:tc>
          <w:tcPr>
            <w:tcW w:w="2585"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Vhembe</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Makhado</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p>
            <w:pPr>
              <w:pStyle w:val="Normal"/>
              <w:rPr>
                <w:rFonts w:ascii="Arial" w:hAnsi="Arial" w:cs="Arial"/>
                <w:color w:val="000000"/>
                <w:sz w:val="22"/>
                <w:szCs w:val="22"/>
                <w:lang w:eastAsia="en-ZA"/>
              </w:rPr>
            </w:pPr>
            <w:r>
              <w:rPr>
                <w:rFonts w:cs="Arial" w:ascii="Arial" w:hAnsi="Arial"/>
                <w:color w:val="000000"/>
                <w:sz w:val="22"/>
                <w:szCs w:val="22"/>
                <w:lang w:eastAsia="en-ZA"/>
              </w:rPr>
              <w:t>All</w:t>
            </w:r>
          </w:p>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(Waterbeg team)</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Maangani</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Zamekomste</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 </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Thulamela</w:t>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before="120" w:after="120"/>
              <w:rPr>
                <w:rFonts w:ascii="Arial" w:hAnsi="Arial" w:cs="Arial"/>
                <w:color w:val="000000"/>
                <w:sz w:val="22"/>
                <w:szCs w:val="22"/>
                <w:lang w:eastAsia="en-ZA"/>
              </w:rPr>
            </w:pPr>
            <w:r>
              <w:rPr>
                <w:rFonts w:cs="Arial" w:ascii="Arial" w:hAnsi="Arial"/>
                <w:color w:val="000000"/>
                <w:sz w:val="22"/>
                <w:szCs w:val="22"/>
                <w:lang w:eastAsia="en-ZA"/>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Themba Luvhilo</w:t>
            </w:r>
          </w:p>
        </w:tc>
      </w:tr>
      <w:tr>
        <w:trPr>
          <w:trHeight w:val="315" w:hRule="atLeast"/>
        </w:trPr>
        <w:tc>
          <w:tcPr>
            <w:tcW w:w="2585"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Capricorn</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Polokwane</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All</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Ramakgaphola</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 </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Aganang</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Atleast two</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Mohlajeng</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Monotwane</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Glen Roy</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Blouberg</w:t>
            </w:r>
          </w:p>
        </w:tc>
        <w:tc>
          <w:tcPr>
            <w:tcW w:w="212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All</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Mmankgodi</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pPr>
            <w:r>
              <w:rPr/>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My Darling</w:t>
            </w:r>
          </w:p>
        </w:tc>
      </w:tr>
      <w:tr>
        <w:trPr>
          <w:trHeight w:val="315" w:hRule="atLeast"/>
        </w:trPr>
        <w:tc>
          <w:tcPr>
            <w:tcW w:w="258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pPr>
            <w:r>
              <w:rPr/>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Molemole</w:t>
            </w:r>
          </w:p>
        </w:tc>
        <w:tc>
          <w:tcPr>
            <w:tcW w:w="2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All</w:t>
            </w:r>
          </w:p>
        </w:tc>
        <w:tc>
          <w:tcPr>
            <w:tcW w:w="218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vAlign w:val="bottom"/>
          </w:tcPr>
          <w:p>
            <w:pPr>
              <w:pStyle w:val="Normal"/>
              <w:widowControl/>
              <w:bidi w:val="0"/>
              <w:spacing w:before="120" w:after="120"/>
              <w:jc w:val="both"/>
              <w:rPr>
                <w:rFonts w:ascii="Arial" w:hAnsi="Arial" w:cs="Arial"/>
                <w:color w:val="000000"/>
                <w:sz w:val="22"/>
                <w:szCs w:val="22"/>
                <w:lang w:eastAsia="en-ZA"/>
              </w:rPr>
            </w:pPr>
            <w:r>
              <w:rPr>
                <w:rFonts w:cs="Arial" w:ascii="Arial" w:hAnsi="Arial"/>
                <w:color w:val="000000"/>
                <w:sz w:val="22"/>
                <w:szCs w:val="22"/>
                <w:lang w:eastAsia="en-ZA"/>
              </w:rPr>
              <w:t>Ga-Sako</w:t>
            </w:r>
          </w:p>
        </w:tc>
      </w:tr>
    </w:tbl>
    <w:p>
      <w:pPr>
        <w:pStyle w:val="Normal"/>
        <w:widowControl/>
        <w:bidi w:val="0"/>
        <w:spacing w:before="120" w:after="120"/>
        <w:jc w:val="both"/>
        <w:rPr/>
      </w:pPr>
      <w:r>
        <w:rPr/>
      </w:r>
    </w:p>
    <w:p>
      <w:pPr>
        <w:sectPr>
          <w:footnotePr>
            <w:numFmt w:val="decimal"/>
          </w:footnotePr>
          <w:type w:val="continuous"/>
          <w:pgSz w:w="11906" w:h="16838"/>
          <w:pgMar w:left="1134" w:right="1134" w:header="709" w:top="1134" w:footer="709" w:bottom="1021" w:gutter="0"/>
          <w:formProt w:val="false"/>
          <w:textDirection w:val="lrTb"/>
          <w:docGrid w:type="default" w:linePitch="360" w:charSpace="2047"/>
        </w:sectPr>
      </w:pPr>
    </w:p>
    <w:sectPr>
      <w:footnotePr>
        <w:numFmt w:val="decimal"/>
      </w:footnotePr>
      <w:type w:val="continuous"/>
      <w:pgSz w:w="11906" w:h="16838"/>
      <w:pgMar w:left="1134" w:right="1134" w:header="709" w:top="1134" w:footer="709" w:bottom="1021" w:gutter="0"/>
      <w:pgNumType w:fmt="decimal"/>
      <w:formProt w:val="false"/>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auto"/>
    <w:pitch w:val="default"/>
  </w:font>
  <w:font w:name="Franklin Gothic Book">
    <w:charset w:val="01"/>
    <w:family w:val="swiss"/>
    <w:pitch w:val="variable"/>
  </w:font>
  <w:font w:name="Calibri">
    <w:charset w:val="01"/>
    <w:family w:val="auto"/>
    <w:pitch w:val="default"/>
  </w:font>
  <w:font w:name="Gill Sans">
    <w:charset w:val="01"/>
    <w:family w:val="swiss"/>
    <w:pitch w:val="variable"/>
  </w:font>
  <w:font w:name="Tahoma">
    <w:charset w:val="01"/>
    <w:family w:val="auto"/>
    <w:pitch w:val="default"/>
  </w:font>
  <w:font w:name="Verdana">
    <w:charset w:val="01"/>
    <w:family w:val="auto"/>
    <w:pitch w:val="default"/>
  </w:font>
  <w:font w:name="Franklin Gothic Book">
    <w:charset w:val="01"/>
    <w:family w:val="auto"/>
    <w:pitch w:val="default"/>
  </w:font>
  <w:font w:name="Gill Sans Light">
    <w:charset w:val="01"/>
    <w:family w:val="auto"/>
    <w:pitch w:val="default"/>
  </w:font>
  <w:font w:name="Arial">
    <w:charset w:val="01"/>
    <w:family w:val="auto"/>
    <w:pitch w:val="default"/>
  </w:font>
  <w:font w:name="OpenSymbol">
    <w:altName w:val="Arial Unicode MS"/>
    <w:charset w:val="02"/>
    <w:family w:val="auto"/>
    <w:pitch w:val="default"/>
  </w:font>
  <w:font w:name="Segoe UI">
    <w:charset w:val="01"/>
    <w:family w:val="auto"/>
    <w:pitch w:val="default"/>
  </w:font>
  <w:font w:name="Arial">
    <w:charset w:val="01"/>
    <w:family w:val="swiss"/>
    <w:pitch w:val="variable"/>
  </w:font>
  <w:font w:name="Gill Sans">
    <w:charset w:val="01"/>
    <w:family w:val="swiss"/>
    <w:pitch w:val="default"/>
  </w:font>
  <w:font w:name="Symbol">
    <w:charset w:val="02"/>
    <w:family w:val="auto"/>
    <w:pitch w:val="variable"/>
  </w:font>
  <w:font w:name="Courier New">
    <w:charset w:val="01"/>
    <w:family w:val="modern"/>
    <w:pitch w:val="variable"/>
  </w:font>
  <w:font w:name="Wingdings">
    <w:charset w:val="02"/>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120"/>
      <w:ind w:left="0" w:right="360" w:hanging="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80" w:leader="none"/>
        <w:tab w:val="right" w:pos="9360" w:leader="none"/>
      </w:tabs>
      <w:spacing w:before="120" w:after="12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80" w:leader="none"/>
        <w:tab w:val="right" w:pos="14569" w:leader="none"/>
      </w:tabs>
      <w:spacing w:before="0" w:after="0"/>
      <w:rPr/>
    </w:pPr>
    <w:r>
      <w:rPr/>
      <w:tab/>
      <w:tab/>
    </w:r>
    <w:r>
      <w:rPr/>
      <w:t>| Page 3</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80" w:leader="none"/>
        <w:tab w:val="right" w:pos="9360" w:leader="none"/>
      </w:tabs>
      <w:spacing w:before="120" w:after="12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80" w:leader="none"/>
        <w:tab w:val="right" w:pos="14569" w:leader="none"/>
      </w:tabs>
      <w:spacing w:before="0" w:after="0"/>
      <w:rPr/>
    </w:pPr>
    <w:r>
      <w:rPr/>
      <w:tab/>
      <w:tab/>
    </w:r>
    <w:r>
      <w:rPr/>
      <w:t>| Page 3</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80" w:leader="none"/>
        <w:tab w:val="right" w:pos="14569" w:leader="none"/>
      </w:tabs>
      <w:spacing w:before="0" w:after="0"/>
      <w:rPr/>
    </w:pPr>
    <w:r>
      <w:rPr/>
      <w:tab/>
      <w:tab/>
    </w:r>
    <w:r>
      <w:rPr/>
      <w:t>| Page 3</w: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80" w:leader="none"/>
        <w:tab w:val="right" w:pos="9360" w:leader="none"/>
      </w:tabs>
      <w:spacing w:before="120" w:after="120"/>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text"/>
        <w:spacing w:before="120" w:after="120"/>
        <w:rPr>
          <w:sz w:val="16"/>
          <w:szCs w:val="16"/>
          <w:lang w:val="en-US"/>
        </w:rPr>
      </w:pPr>
      <w:r>
        <w:rPr>
          <w:sz w:val="16"/>
          <w:szCs w:val="16"/>
          <w:lang w:val="en-US"/>
        </w:rPr>
        <w:footnoteRef/>
        <w:tab/>
        <w:t>Wealth is defined in terms of asset holdings and incomes</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680" w:leader="none"/>
        <w:tab w:val="right" w:pos="9360" w:leader="none"/>
      </w:tabs>
      <w:spacing w:before="120" w:after="12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680" w:leader="none"/>
        <w:tab w:val="right" w:pos="9360" w:leader="none"/>
      </w:tabs>
      <w:spacing w:before="120" w:after="12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680" w:leader="none"/>
        <w:tab w:val="right" w:pos="9360" w:leader="none"/>
      </w:tabs>
      <w:spacing w:before="120" w:after="12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360" w:hanging="360"/>
      </w:pPr>
      <w:rPr>
        <w:rFonts w:ascii="Symbol" w:hAnsi="Symbol" w:cs="Symbol" w:hint="default"/>
        <w:sz w:val="24"/>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sz w:val="24"/>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sz w:val="24"/>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2">
    <w:lvl w:ilvl="0">
      <w:start w:val="1"/>
      <w:numFmt w:val="bullet"/>
      <w:lvlText w:val=""/>
      <w:lvlJc w:val="left"/>
      <w:pPr>
        <w:ind w:left="360" w:hanging="360"/>
      </w:pPr>
      <w:rPr>
        <w:rFonts w:ascii="Symbol" w:hAnsi="Symbol" w:cs="Symbol" w:hint="default"/>
        <w:sz w:val="24"/>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sz w:val="24"/>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sz w:val="24"/>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lvl w:ilvl="0">
      <w:start w:val="1"/>
      <w:numFmt w:val="decimal"/>
      <w:lvlText w:val="%1)"/>
      <w:lvlJc w:val="left"/>
      <w:pPr>
        <w:tabs>
          <w:tab w:val="num" w:pos="397"/>
        </w:tabs>
        <w:ind w:left="397" w:hanging="397"/>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75"/>
  <w:defaultTabStop w:val="720"/>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GB" w:eastAsia="en-GB" w:bidi="ar-SA"/>
      </w:rPr>
    </w:rPrDefault>
    <w:pPrDefault>
      <w:pPr/>
    </w:pPrDefault>
  </w:docDefaults>
  <w:style w:type="paragraph" w:styleId="Normal">
    <w:name w:val="Normal"/>
    <w:qFormat/>
    <w:pPr>
      <w:widowControl/>
      <w:kinsoku w:val="true"/>
      <w:overflowPunct w:val="true"/>
      <w:autoSpaceDE w:val="true"/>
      <w:bidi w:val="0"/>
      <w:spacing w:before="120" w:after="120"/>
      <w:jc w:val="both"/>
    </w:pPr>
    <w:rPr>
      <w:rFonts w:ascii="Franklin Gothic Book" w:hAnsi="Franklin Gothic Book" w:eastAsia="Times New Roman" w:cs="Times New Roman"/>
      <w:b w:val="false"/>
      <w:color w:val="00000A"/>
      <w:sz w:val="20"/>
      <w:szCs w:val="20"/>
      <w:lang w:val="en-ZA" w:eastAsia="en-US" w:bidi="ar-SA"/>
    </w:rPr>
  </w:style>
  <w:style w:type="paragraph" w:styleId="Heading1">
    <w:name w:val="Heading 1"/>
    <w:basedOn w:val="Normal"/>
    <w:next w:val="Normal"/>
    <w:qFormat/>
    <w:pPr>
      <w:keepNext/>
      <w:numPr>
        <w:ilvl w:val="0"/>
        <w:numId w:val="0"/>
      </w:numPr>
      <w:spacing w:before="240" w:after="60"/>
      <w:outlineLvl w:val="0"/>
    </w:pPr>
    <w:rPr>
      <w:rFonts w:ascii="Calibri" w:hAnsi="Calibri"/>
      <w:b/>
      <w:bCs/>
      <w:sz w:val="32"/>
      <w:szCs w:val="32"/>
    </w:rPr>
  </w:style>
  <w:style w:type="paragraph" w:styleId="Heading2">
    <w:name w:val="Heading 2"/>
    <w:basedOn w:val="Heading3"/>
    <w:next w:val="Normal"/>
    <w:qFormat/>
    <w:pPr>
      <w:numPr>
        <w:ilvl w:val="0"/>
        <w:numId w:val="0"/>
      </w:numPr>
      <w:spacing w:before="0" w:after="240"/>
      <w:jc w:val="center"/>
      <w:outlineLvl w:val="1"/>
    </w:pPr>
    <w:rPr>
      <w:rFonts w:eastAsia="Times" w:cs="Times New Roman"/>
      <w:bCs w:val="false"/>
      <w:iCs/>
      <w:sz w:val="36"/>
      <w:szCs w:val="28"/>
    </w:rPr>
  </w:style>
  <w:style w:type="paragraph" w:styleId="Heading3">
    <w:name w:val="Heading 3"/>
    <w:basedOn w:val="Normal"/>
    <w:next w:val="Normal"/>
    <w:qFormat/>
    <w:pPr>
      <w:keepNext/>
      <w:numPr>
        <w:ilvl w:val="0"/>
        <w:numId w:val="0"/>
      </w:numPr>
      <w:spacing w:before="240" w:after="60"/>
      <w:outlineLvl w:val="2"/>
    </w:pPr>
    <w:rPr>
      <w:rFonts w:ascii="Gill Sans" w:hAnsi="Gill Sans" w:cs="Arial"/>
      <w:b/>
      <w:bCs/>
      <w:i w:val="false"/>
      <w:color w:val="000000"/>
      <w:sz w:val="28"/>
      <w:szCs w:val="26"/>
    </w:rPr>
  </w:style>
  <w:style w:type="paragraph" w:styleId="Heading4">
    <w:name w:val="Heading 4"/>
    <w:basedOn w:val="Normal"/>
    <w:next w:val="Normal"/>
    <w:qFormat/>
    <w:pPr>
      <w:keepNext/>
      <w:numPr>
        <w:ilvl w:val="0"/>
        <w:numId w:val="0"/>
      </w:numPr>
      <w:spacing w:before="240" w:after="60"/>
      <w:outlineLvl w:val="3"/>
    </w:pPr>
    <w:rPr>
      <w:b/>
      <w:bCs/>
      <w:sz w:val="24"/>
      <w:szCs w:val="28"/>
    </w:rPr>
  </w:style>
  <w:style w:type="paragraph" w:styleId="Heading5">
    <w:name w:val="Heading 5"/>
    <w:basedOn w:val="Normal"/>
    <w:next w:val="Normal"/>
    <w:qFormat/>
    <w:pPr>
      <w:numPr>
        <w:ilvl w:val="0"/>
        <w:numId w:val="0"/>
      </w:numPr>
      <w:spacing w:before="240" w:after="60"/>
      <w:outlineLvl w:val="4"/>
    </w:pPr>
    <w:rPr>
      <w:rFonts w:ascii="Calibri" w:hAnsi="Calibri"/>
      <w:b/>
      <w:bCs/>
      <w:i/>
      <w:iCs/>
      <w:sz w:val="26"/>
      <w:szCs w:val="26"/>
    </w:rPr>
  </w:style>
  <w:style w:type="character" w:styleId="DefaultParagraphFont">
    <w:name w:val="Default Paragraph Font"/>
    <w:qFormat/>
    <w:rPr/>
  </w:style>
  <w:style w:type="character" w:styleId="BalloonTextChar">
    <w:name w:val="Balloon Text Char"/>
    <w:qFormat/>
    <w:rPr>
      <w:rFonts w:ascii="Tahoma" w:hAnsi="Tahoma" w:cs="Tahoma"/>
      <w:sz w:val="16"/>
      <w:szCs w:val="16"/>
    </w:rPr>
  </w:style>
  <w:style w:type="character" w:styleId="HeaderChar">
    <w:name w:val="Header Char"/>
    <w:qFormat/>
    <w:rPr>
      <w:sz w:val="22"/>
      <w:szCs w:val="22"/>
    </w:rPr>
  </w:style>
  <w:style w:type="character" w:styleId="FooterChar">
    <w:name w:val="Footer Char"/>
    <w:qFormat/>
    <w:rPr>
      <w:sz w:val="22"/>
      <w:szCs w:val="22"/>
    </w:rPr>
  </w:style>
  <w:style w:type="character" w:styleId="Heading2Char">
    <w:name w:val="Heading 2 Char"/>
    <w:qFormat/>
    <w:rPr>
      <w:rFonts w:ascii="Calibri" w:hAnsi="Calibri" w:eastAsia="Times" w:cs="Verdana"/>
      <w:b/>
      <w:iCs/>
      <w:color w:val="365F91"/>
      <w:sz w:val="36"/>
      <w:szCs w:val="28"/>
      <w:lang w:eastAsia="en-US"/>
    </w:rPr>
  </w:style>
  <w:style w:type="character" w:styleId="BodyTextChar">
    <w:name w:val="Body Text Char"/>
    <w:qFormat/>
    <w:rPr>
      <w:rFonts w:ascii="Verdana" w:hAnsi="Verdana"/>
      <w:sz w:val="22"/>
      <w:lang w:val="en-US" w:eastAsia="en-US" w:bidi="ar-SA"/>
    </w:rPr>
  </w:style>
  <w:style w:type="character" w:styleId="FootnoteTextChar">
    <w:name w:val="Footnote Text Char"/>
    <w:qFormat/>
    <w:rPr>
      <w:lang w:val="en-GB"/>
    </w:rPr>
  </w:style>
  <w:style w:type="character" w:styleId="Footnotereference">
    <w:name w:val="footnote reference"/>
    <w:qFormat/>
    <w:rPr>
      <w:vertAlign w:val="superscript"/>
    </w:rPr>
  </w:style>
  <w:style w:type="character" w:styleId="Pagenumber">
    <w:name w:val="page number"/>
    <w:basedOn w:val="DefaultParagraphFont"/>
    <w:qFormat/>
    <w:rPr/>
  </w:style>
  <w:style w:type="character" w:styleId="QuoteChar">
    <w:name w:val="Quote Char"/>
    <w:qFormat/>
    <w:rPr>
      <w:rFonts w:ascii="Franklin Gothic Book" w:hAnsi="Franklin Gothic Book"/>
      <w:i/>
      <w:iCs/>
      <w:color w:val="000000"/>
      <w:lang w:eastAsia="en-US"/>
    </w:rPr>
  </w:style>
  <w:style w:type="character" w:styleId="Heading1Char">
    <w:name w:val="Heading 1 Char"/>
    <w:qFormat/>
    <w:rPr>
      <w:rFonts w:ascii="Calibri" w:hAnsi="Calibri" w:cs="Arial"/>
      <w:b/>
      <w:bCs/>
      <w:sz w:val="32"/>
      <w:szCs w:val="32"/>
      <w:lang w:eastAsia="en-US"/>
    </w:rPr>
  </w:style>
  <w:style w:type="character" w:styleId="Heading4Char">
    <w:name w:val="Heading 4 Char"/>
    <w:qFormat/>
    <w:rPr>
      <w:rFonts w:ascii="Franklin Gothic Book" w:hAnsi="Franklin Gothic Book"/>
      <w:b/>
      <w:bCs/>
      <w:sz w:val="24"/>
      <w:szCs w:val="28"/>
      <w:lang w:eastAsia="en-US"/>
    </w:rPr>
  </w:style>
  <w:style w:type="character" w:styleId="Emphasis">
    <w:name w:val="Emphasis"/>
    <w:qFormat/>
    <w:rPr>
      <w:i/>
      <w:iCs/>
    </w:rPr>
  </w:style>
  <w:style w:type="character" w:styleId="Heading5Char">
    <w:name w:val="Heading 5 Char"/>
    <w:qFormat/>
    <w:rPr>
      <w:rFonts w:ascii="Calibri" w:hAnsi="Calibri" w:eastAsia="Times New Roman" w:cs="Times New Roman"/>
      <w:b/>
      <w:bCs/>
      <w:i/>
      <w:iCs/>
      <w:sz w:val="26"/>
      <w:szCs w:val="26"/>
      <w:lang w:eastAsia="en-US"/>
    </w:rPr>
  </w:style>
  <w:style w:type="character" w:styleId="IntenseEmphasis">
    <w:name w:val="Intense Emphasis"/>
    <w:qFormat/>
    <w:rPr>
      <w:b/>
      <w:bCs/>
      <w:i/>
      <w:iCs/>
      <w:color w:val="4F81BD"/>
    </w:rPr>
  </w:style>
  <w:style w:type="character" w:styleId="Annotationreference">
    <w:name w:val="annotation reference"/>
    <w:qFormat/>
    <w:rPr>
      <w:sz w:val="16"/>
      <w:szCs w:val="16"/>
    </w:rPr>
  </w:style>
  <w:style w:type="character" w:styleId="CommentTextChar">
    <w:name w:val="Comment Text Char"/>
    <w:qFormat/>
    <w:rPr>
      <w:rFonts w:ascii="Gill Sans Light" w:hAnsi="Gill Sans Light" w:eastAsia="SimSun" w:cs="Mangal"/>
      <w:szCs w:val="18"/>
      <w:lang w:val="en-ZA" w:eastAsia="zh-CN" w:bidi="hi-IN"/>
    </w:rPr>
  </w:style>
  <w:style w:type="character" w:styleId="NoSpacingChar">
    <w:name w:val="No Spacing Char"/>
    <w:qFormat/>
    <w:rPr>
      <w:rFonts w:ascii="Calibri" w:hAnsi="Calibri" w:eastAsia="Calibri"/>
      <w:sz w:val="22"/>
      <w:szCs w:val="22"/>
      <w:lang w:val="en-ZA" w:eastAsia="en-US" w:bidi="ar-SA"/>
    </w:rPr>
  </w:style>
  <w:style w:type="character" w:styleId="DocumentMapChar">
    <w:name w:val="Document Map Char"/>
    <w:basedOn w:val="DefaultParagraphFont"/>
    <w:qFormat/>
    <w:rPr>
      <w:rFonts w:ascii="Tahoma" w:hAnsi="Tahoma" w:cs="Tahoma"/>
      <w:sz w:val="16"/>
      <w:szCs w:val="16"/>
      <w:lang w:val="en-ZA" w:eastAsia="en-US"/>
    </w:rPr>
  </w:style>
  <w:style w:type="character" w:styleId="InternetLink">
    <w:name w:val="Internet Link"/>
    <w:basedOn w:val="DefaultParagraphFont"/>
    <w:rPr>
      <w:color w:val="0000FF"/>
      <w:u w:val="single"/>
    </w:rPr>
  </w:style>
  <w:style w:type="character" w:styleId="CommentSubjectChar">
    <w:name w:val="Comment Subject Char"/>
    <w:basedOn w:val="CommentTextChar"/>
    <w:qFormat/>
    <w:rPr>
      <w:rFonts w:ascii="Franklin Gothic Book" w:hAnsi="Franklin Gothic Book" w:eastAsia="SimSun" w:cs="Mangal"/>
      <w:b/>
      <w:bCs/>
      <w:szCs w:val="18"/>
      <w:lang w:val="en-ZA" w:eastAsia="en-US" w:bidi="hi-IN"/>
    </w:rPr>
  </w:style>
  <w:style w:type="character" w:styleId="ListLabel1">
    <w:name w:val="ListLabel 1"/>
    <w:qFormat/>
    <w:rPr>
      <w:rFonts w:cs="Courier New"/>
    </w:rPr>
  </w:style>
  <w:style w:type="character" w:styleId="ListLabel2">
    <w:name w:val="ListLabel 2"/>
    <w:qFormat/>
    <w:rPr>
      <w:color w:val="00000A"/>
    </w:rPr>
  </w:style>
  <w:style w:type="character" w:styleId="ListLabel3">
    <w:name w:val="ListLabel 3"/>
    <w:qFormat/>
    <w:rPr>
      <w:rFonts w:cs="Times New Roman"/>
    </w:rPr>
  </w:style>
  <w:style w:type="character" w:styleId="ListLabel4">
    <w:name w:val="ListLabel 4"/>
    <w:qFormat/>
    <w:rPr>
      <w:b w:val="false"/>
    </w:rPr>
  </w:style>
  <w:style w:type="character" w:styleId="ListLabel5">
    <w:name w:val="ListLabel 5"/>
    <w:qFormat/>
    <w:rPr>
      <w:rFonts w:cs="Symbol"/>
    </w:rPr>
  </w:style>
  <w:style w:type="character" w:styleId="ListLabel6">
    <w:name w:val="ListLabel 6"/>
    <w:qFormat/>
    <w:rPr>
      <w:rFonts w:cs="Wingdings"/>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character" w:styleId="ListLabel7">
    <w:name w:val="ListLabel 7"/>
    <w:qFormat/>
    <w:rPr>
      <w:rFonts w:ascii="Arial" w:hAnsi="Arial" w:cs="Symbol"/>
      <w:sz w:val="24"/>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ascii="Arial" w:hAnsi="Arial" w:cs="Symbol"/>
      <w:sz w:val="24"/>
    </w:rPr>
  </w:style>
  <w:style w:type="character" w:styleId="ListLabel11">
    <w:name w:val="ListLabel 11"/>
    <w:qFormat/>
    <w:rPr>
      <w:rFonts w:cs="Courier New"/>
    </w:rPr>
  </w:style>
  <w:style w:type="character" w:styleId="ListLabel12">
    <w:name w:val="ListLabel 12"/>
    <w:qFormat/>
    <w:rPr>
      <w:rFonts w:cs="Wingding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spacing w:before="240" w:after="120"/>
    </w:pPr>
    <w:rPr>
      <w:rFonts w:ascii="Segoe UI" w:hAnsi="Segoe UI" w:eastAsia="SimSun" w:cs="Lucida Sans"/>
      <w:sz w:val="28"/>
      <w:szCs w:val="28"/>
    </w:rPr>
  </w:style>
  <w:style w:type="paragraph" w:styleId="TextBody">
    <w:name w:val="Body Text"/>
    <w:basedOn w:val="Normal"/>
    <w:pPr>
      <w:widowControl w:val="false"/>
      <w:tabs>
        <w:tab w:val="left" w:pos="1440" w:leader="none"/>
        <w:tab w:val="left" w:pos="2880" w:leader="none"/>
        <w:tab w:val="left" w:pos="4320" w:leader="none"/>
        <w:tab w:val="left" w:pos="5760" w:leader="none"/>
        <w:tab w:val="left" w:pos="7200" w:leader="none"/>
      </w:tabs>
      <w:spacing w:before="120" w:after="0"/>
    </w:pPr>
    <w:rPr>
      <w:rFonts w:ascii="Verdana" w:hAnsi="Verdana"/>
      <w:sz w:val="22"/>
      <w:lang w:val="en-US"/>
    </w:rPr>
  </w:style>
  <w:style w:type="paragraph" w:styleId="List">
    <w:name w:val="List"/>
    <w:basedOn w:val="TextBody"/>
    <w:pPr/>
    <w:rPr>
      <w:rFonts w:ascii="Gill Sans Light" w:hAnsi="Gill Sans Light" w:cs="Lucida Sans"/>
    </w:rPr>
  </w:style>
  <w:style w:type="paragraph" w:styleId="Caption">
    <w:name w:val="Caption"/>
    <w:basedOn w:val="Normal"/>
    <w:qFormat/>
    <w:pPr>
      <w:suppressLineNumbers/>
      <w:spacing w:before="120" w:after="120"/>
    </w:pPr>
    <w:rPr>
      <w:rFonts w:ascii="Gill Sans Light" w:hAnsi="Gill Sans Light" w:cs="Lucida Sans"/>
      <w:i/>
      <w:iCs/>
      <w:sz w:val="24"/>
      <w:szCs w:val="24"/>
    </w:rPr>
  </w:style>
  <w:style w:type="paragraph" w:styleId="Index">
    <w:name w:val="Index"/>
    <w:basedOn w:val="Normal"/>
    <w:qFormat/>
    <w:pPr>
      <w:suppressLineNumbers/>
    </w:pPr>
    <w:rPr>
      <w:rFonts w:ascii="Gill Sans Light" w:hAnsi="Gill Sans Light" w:cs="Lucida Sans"/>
    </w:rPr>
  </w:style>
  <w:style w:type="paragraph" w:styleId="NoSpacing">
    <w:name w:val="No Spacing"/>
    <w:qFormat/>
    <w:pPr>
      <w:widowControl/>
      <w:kinsoku w:val="true"/>
      <w:overflowPunct w:val="true"/>
      <w:autoSpaceDE w:val="true"/>
      <w:bidi w:val="0"/>
      <w:jc w:val="left"/>
    </w:pPr>
    <w:rPr>
      <w:rFonts w:ascii="Calibri" w:hAnsi="Calibri" w:eastAsia="Calibri" w:cs="Times New Roman"/>
      <w:color w:val="00000A"/>
      <w:sz w:val="22"/>
      <w:szCs w:val="22"/>
      <w:lang w:val="en-ZA" w:eastAsia="en-US" w:bidi="ar-SA"/>
    </w:rPr>
  </w:style>
  <w:style w:type="paragraph" w:styleId="BalloonText">
    <w:name w:val="Balloon Text"/>
    <w:basedOn w:val="Normal"/>
    <w:qFormat/>
    <w:pPr>
      <w:spacing w:before="120" w:after="0"/>
    </w:pPr>
    <w:rPr>
      <w:rFonts w:ascii="Tahoma" w:hAnsi="Tahoma"/>
      <w:sz w:val="16"/>
      <w:szCs w:val="16"/>
    </w:rPr>
  </w:style>
  <w:style w:type="paragraph" w:styleId="ListParagraph">
    <w:name w:val="List Paragraph"/>
    <w:basedOn w:val="Normal"/>
    <w:qFormat/>
    <w:pPr>
      <w:spacing w:before="0" w:after="0"/>
      <w:ind w:left="720" w:right="0" w:hanging="0"/>
      <w:jc w:val="left"/>
    </w:pPr>
    <w:rPr>
      <w:rFonts w:ascii="Calibri" w:hAnsi="Calibri" w:eastAsia="Calibri"/>
      <w:szCs w:val="22"/>
      <w:lang w:val="en-US"/>
    </w:rPr>
  </w:style>
  <w:style w:type="paragraph" w:styleId="Header">
    <w:name w:val="Header"/>
    <w:basedOn w:val="Normal"/>
    <w:pPr>
      <w:tabs>
        <w:tab w:val="center" w:pos="4680" w:leader="none"/>
        <w:tab w:val="right" w:pos="9360" w:leader="none"/>
      </w:tabs>
    </w:pPr>
    <w:rPr>
      <w:rFonts w:ascii="Times New Roman" w:hAnsi="Times New Roman"/>
      <w:sz w:val="22"/>
      <w:szCs w:val="22"/>
    </w:rPr>
  </w:style>
  <w:style w:type="paragraph" w:styleId="Footer">
    <w:name w:val="Footer"/>
    <w:basedOn w:val="Normal"/>
    <w:pPr>
      <w:tabs>
        <w:tab w:val="center" w:pos="4680" w:leader="none"/>
        <w:tab w:val="right" w:pos="9360" w:leader="none"/>
      </w:tabs>
    </w:pPr>
    <w:rPr>
      <w:rFonts w:ascii="Arial" w:hAnsi="Arial"/>
      <w:sz w:val="24"/>
      <w:szCs w:val="22"/>
    </w:rPr>
  </w:style>
  <w:style w:type="paragraph" w:styleId="Footnotetext">
    <w:name w:val="footnote text"/>
    <w:basedOn w:val="Normal"/>
    <w:qFormat/>
    <w:pPr/>
    <w:rPr>
      <w:rFonts w:ascii="Times New Roman" w:hAnsi="Times New Roman"/>
      <w:lang w:val="en-GB"/>
    </w:rPr>
  </w:style>
  <w:style w:type="paragraph" w:styleId="Quote">
    <w:name w:val="Quote"/>
    <w:basedOn w:val="Normal"/>
    <w:next w:val="Normal"/>
    <w:qFormat/>
    <w:pPr/>
    <w:rPr>
      <w:i/>
      <w:iCs/>
      <w:color w:val="000000"/>
    </w:rPr>
  </w:style>
  <w:style w:type="paragraph" w:styleId="Caption1">
    <w:name w:val="caption"/>
    <w:basedOn w:val="Normal"/>
    <w:next w:val="Normal"/>
    <w:qFormat/>
    <w:pPr>
      <w:spacing w:before="0" w:after="120"/>
    </w:pPr>
    <w:rPr>
      <w:b/>
      <w:bCs/>
    </w:rPr>
  </w:style>
  <w:style w:type="paragraph" w:styleId="Annotationtext">
    <w:name w:val="annotation text"/>
    <w:basedOn w:val="Normal"/>
    <w:qFormat/>
    <w:pPr>
      <w:widowControl w:val="false"/>
      <w:suppressAutoHyphens w:val="true"/>
      <w:spacing w:before="0" w:after="0"/>
      <w:jc w:val="left"/>
    </w:pPr>
    <w:rPr>
      <w:rFonts w:ascii="Gill Sans Light" w:hAnsi="Gill Sans Light" w:eastAsia="SimSun" w:cs="Mangal"/>
      <w:szCs w:val="18"/>
      <w:lang w:eastAsia="zh-CN" w:bidi="hi-IN"/>
    </w:rPr>
  </w:style>
  <w:style w:type="paragraph" w:styleId="DocumentMap">
    <w:name w:val="Document Map"/>
    <w:basedOn w:val="Normal"/>
    <w:qFormat/>
    <w:pPr/>
    <w:rPr>
      <w:rFonts w:ascii="Tahoma" w:hAnsi="Tahoma" w:cs="Tahoma"/>
      <w:sz w:val="16"/>
      <w:szCs w:val="16"/>
    </w:rPr>
  </w:style>
  <w:style w:type="paragraph" w:styleId="Annotationsubject">
    <w:name w:val="annotation subject"/>
    <w:basedOn w:val="Annotationtext"/>
    <w:qFormat/>
    <w:pPr>
      <w:widowControl/>
      <w:suppressAutoHyphens w:val="false"/>
      <w:spacing w:before="120" w:after="120"/>
      <w:jc w:val="both"/>
    </w:pPr>
    <w:rPr>
      <w:rFonts w:ascii="Franklin Gothic Book" w:hAnsi="Franklin Gothic Book" w:eastAsia="Times New Roman" w:cs="Times New Roman"/>
      <w:b/>
      <w:bCs/>
      <w:szCs w:val="20"/>
      <w:lang w:eastAsia="en-US" w:bidi="ar-SA"/>
    </w:rPr>
  </w:style>
  <w:style w:type="paragraph" w:styleId="FrameContents">
    <w:name w:val="Frame Contents"/>
    <w:basedOn w:val="Normal"/>
    <w:qFormat/>
    <w:pPr/>
    <w:rPr/>
  </w:style>
  <w:style w:type="paragraph" w:styleId="Footnote">
    <w:name w:val="Footnote Text"/>
    <w:basedOn w:val="Normal"/>
    <w:pPr/>
    <w:rPr/>
  </w:style>
  <w:style w:type="paragraph" w:styleId="Figure">
    <w:name w:val="Figure"/>
    <w:basedOn w:val="Caption"/>
    <w:qFormat/>
    <w:pPr/>
    <w:rPr>
      <w:sz w:val="20"/>
    </w:rPr>
  </w:style>
  <w:style w:type="paragraph" w:styleId="Table">
    <w:name w:val="Table"/>
    <w:basedOn w:val="Caption"/>
    <w:qFormat/>
    <w:pPr/>
    <w:rPr/>
  </w:style>
  <w:style w:type="paragraph" w:styleId="Text">
    <w:name w:val="Text"/>
    <w:basedOn w:val="Caption"/>
    <w:qFormat/>
    <w:pPr/>
    <w:rPr/>
  </w:style>
  <w:style w:type="paragraph" w:styleId="TableContents">
    <w:name w:val="Table Contents"/>
    <w:basedOn w:val="Normal"/>
    <w:qFormat/>
    <w:pPr/>
    <w:rPr/>
  </w:style>
  <w:style w:type="paragraph" w:styleId="TableHeading">
    <w:name w:val="Table Heading"/>
    <w:basedOn w:val="TableContents"/>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jpeg"/><Relationship Id="rId4" Type="http://schemas.openxmlformats.org/officeDocument/2006/relationships/hyperlink" Target="mailto:MolateloMAM@daff.gov.za" TargetMode="External"/><Relationship Id="rId5" Type="http://schemas.openxmlformats.org/officeDocument/2006/relationships/header" Target="header1.xml"/><Relationship Id="rId6" Type="http://schemas.openxmlformats.org/officeDocument/2006/relationships/footer" Target="footer2.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footer" Target="footer3.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www.qgis.org/" TargetMode="Externa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eader" Target="header2.xml"/><Relationship Id="rId23" Type="http://schemas.openxmlformats.org/officeDocument/2006/relationships/footer" Target="footer4.xml"/><Relationship Id="rId24" Type="http://schemas.openxmlformats.org/officeDocument/2006/relationships/package" Target="embeddings/oleObject1.xlsx"/><Relationship Id="rId25" Type="http://schemas.openxmlformats.org/officeDocument/2006/relationships/image" Target="media/image15.emf"/><Relationship Id="rId26" Type="http://schemas.openxmlformats.org/officeDocument/2006/relationships/footer" Target="footer5.xml"/><Relationship Id="rId27" Type="http://schemas.openxmlformats.org/officeDocument/2006/relationships/package" Target="embeddings/oleObject2.xlsx"/><Relationship Id="rId28" Type="http://schemas.openxmlformats.org/officeDocument/2006/relationships/image" Target="media/image16.emf"/><Relationship Id="rId29" Type="http://schemas.openxmlformats.org/officeDocument/2006/relationships/footer" Target="footer6.xml"/><Relationship Id="rId30" Type="http://schemas.openxmlformats.org/officeDocument/2006/relationships/header" Target="header3.xml"/><Relationship Id="rId31" Type="http://schemas.openxmlformats.org/officeDocument/2006/relationships/footer" Target="footer7.xml"/><Relationship Id="rId32" Type="http://schemas.openxmlformats.org/officeDocument/2006/relationships/footnotes" Target="footnotes.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15549</TotalTime>
  <Application>LibreOffice/5.1.2.2$MacOSX_X86_64 LibreOffice_project/d3bf12ecb743fc0d20e0be0c58ca359301eb705f</Application>
  <Pages>36</Pages>
  <Words>9183</Words>
  <Characters>49009</Characters>
  <CharactersWithSpaces>57675</CharactersWithSpaces>
  <Paragraphs>766</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2015-11-10T14:10:00Z</dcterms:created>
  <dc:creator>User</dc:creator>
  <dc:description/>
  <dc:language>en-ZA</dc:language>
  <cp:lastModifiedBy>Charles Rethman</cp:lastModifiedBy>
  <cp:lastPrinted>2015-12-09T06:28:55Z</cp:lastPrinted>
  <dcterms:modified xsi:type="dcterms:W3CDTF">2016-05-31T06:11:26Z</dcterms:modified>
  <cp:revision>241</cp:revision>
  <dc:subject/>
  <dc:title>Introduction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